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B1D9F" w14:textId="77777777" w:rsidR="00D16D01" w:rsidRPr="00D16D01" w:rsidRDefault="00B51CE5" w:rsidP="007849E7">
      <w:pPr>
        <w:contextualSpacing/>
        <w:jc w:val="center"/>
        <w:rPr>
          <w:b/>
          <w:sz w:val="28"/>
          <w:szCs w:val="28"/>
        </w:rPr>
      </w:pPr>
      <w:r>
        <w:rPr>
          <w:b/>
          <w:sz w:val="28"/>
          <w:szCs w:val="28"/>
        </w:rPr>
        <w:t xml:space="preserve">ESL </w:t>
      </w:r>
      <w:r w:rsidR="00D16D01" w:rsidRPr="00D16D01">
        <w:rPr>
          <w:b/>
          <w:sz w:val="28"/>
          <w:szCs w:val="28"/>
        </w:rPr>
        <w:t>Reading: Grades 6</w:t>
      </w:r>
      <w:r w:rsidR="00D16D01" w:rsidRPr="00D16D01">
        <w:rPr>
          <w:b/>
          <w:sz w:val="28"/>
          <w:szCs w:val="28"/>
          <w:vertAlign w:val="superscript"/>
        </w:rPr>
        <w:t>th</w:t>
      </w:r>
      <w:r w:rsidR="00D16D01">
        <w:rPr>
          <w:b/>
          <w:sz w:val="28"/>
          <w:szCs w:val="28"/>
        </w:rPr>
        <w:t>, 7</w:t>
      </w:r>
      <w:r w:rsidR="00D16D01" w:rsidRPr="00D16D01">
        <w:rPr>
          <w:b/>
          <w:sz w:val="28"/>
          <w:szCs w:val="28"/>
          <w:vertAlign w:val="superscript"/>
        </w:rPr>
        <w:t>th</w:t>
      </w:r>
      <w:r w:rsidR="00D16D01">
        <w:rPr>
          <w:b/>
          <w:sz w:val="28"/>
          <w:szCs w:val="28"/>
        </w:rPr>
        <w:t xml:space="preserve">, </w:t>
      </w:r>
      <w:r w:rsidR="00D16D01" w:rsidRPr="00D16D01">
        <w:rPr>
          <w:b/>
          <w:sz w:val="28"/>
          <w:szCs w:val="28"/>
        </w:rPr>
        <w:t>8</w:t>
      </w:r>
      <w:r w:rsidR="00D16D01" w:rsidRPr="00D16D01">
        <w:rPr>
          <w:b/>
          <w:sz w:val="28"/>
          <w:szCs w:val="28"/>
          <w:vertAlign w:val="superscript"/>
        </w:rPr>
        <w:t>th</w:t>
      </w:r>
    </w:p>
    <w:p w14:paraId="6ECC0CCA" w14:textId="77777777" w:rsidR="00D16D01" w:rsidRDefault="00D16D01" w:rsidP="00D16D01">
      <w:pPr>
        <w:contextualSpacing/>
        <w:jc w:val="center"/>
      </w:pPr>
      <w:r>
        <w:t xml:space="preserve">Luis P. </w:t>
      </w:r>
      <w:proofErr w:type="spellStart"/>
      <w:r>
        <w:t>Untalan</w:t>
      </w:r>
      <w:proofErr w:type="spellEnd"/>
      <w:r>
        <w:t xml:space="preserve"> Middle School</w:t>
      </w:r>
    </w:p>
    <w:p w14:paraId="25138BC8" w14:textId="77777777" w:rsidR="00D16D01" w:rsidRDefault="00D16D01" w:rsidP="00D16D01">
      <w:pPr>
        <w:contextualSpacing/>
        <w:jc w:val="center"/>
      </w:pPr>
    </w:p>
    <w:p w14:paraId="79E64ECB" w14:textId="0DC46C6C" w:rsidR="00D16D01" w:rsidRDefault="00D16D01" w:rsidP="00D16D01">
      <w:pPr>
        <w:contextualSpacing/>
      </w:pPr>
      <w:r w:rsidRPr="00520193">
        <w:rPr>
          <w:b/>
        </w:rPr>
        <w:t>Teacher:</w:t>
      </w:r>
      <w:r w:rsidR="00B37404">
        <w:t xml:space="preserve"> Mrs.</w:t>
      </w:r>
      <w:r>
        <w:t xml:space="preserve"> </w:t>
      </w:r>
      <w:r w:rsidR="0030085D">
        <w:t xml:space="preserve">Gem </w:t>
      </w:r>
      <w:r>
        <w:t>Boyd</w:t>
      </w:r>
    </w:p>
    <w:p w14:paraId="1369CB78" w14:textId="77777777" w:rsidR="00D16D01" w:rsidRDefault="00887B68" w:rsidP="00D16D01">
      <w:pPr>
        <w:contextualSpacing/>
      </w:pPr>
      <w:r>
        <w:rPr>
          <w:b/>
        </w:rPr>
        <w:t>Room #</w:t>
      </w:r>
      <w:r w:rsidR="00D16D01" w:rsidRPr="00520193">
        <w:rPr>
          <w:b/>
        </w:rPr>
        <w:t>:</w:t>
      </w:r>
      <w:r w:rsidR="00D16D01">
        <w:t xml:space="preserve"> D103</w:t>
      </w:r>
    </w:p>
    <w:p w14:paraId="5CAF68AC" w14:textId="77777777" w:rsidR="00D16D01" w:rsidRDefault="00D16D01" w:rsidP="00D16D01">
      <w:pPr>
        <w:contextualSpacing/>
      </w:pPr>
      <w:r w:rsidRPr="00520193">
        <w:rPr>
          <w:b/>
        </w:rPr>
        <w:t>Email:</w:t>
      </w:r>
      <w:r>
        <w:t xml:space="preserve"> </w:t>
      </w:r>
      <w:r w:rsidRPr="00D16D01">
        <w:t>asboyd@gdoe.net</w:t>
      </w:r>
    </w:p>
    <w:p w14:paraId="504F8386" w14:textId="77777777" w:rsidR="00D16D01" w:rsidRDefault="00887B68" w:rsidP="00D16D01">
      <w:pPr>
        <w:contextualSpacing/>
      </w:pPr>
      <w:r>
        <w:rPr>
          <w:b/>
        </w:rPr>
        <w:t>School Phone #</w:t>
      </w:r>
      <w:r w:rsidR="007849E7">
        <w:rPr>
          <w:b/>
        </w:rPr>
        <w:t xml:space="preserve">: </w:t>
      </w:r>
      <w:r w:rsidR="00282E4D">
        <w:t>735-3110</w:t>
      </w:r>
    </w:p>
    <w:p w14:paraId="15757AE2" w14:textId="77777777" w:rsidR="007849E7" w:rsidRDefault="00887B68" w:rsidP="00D16D01">
      <w:pPr>
        <w:contextualSpacing/>
        <w:rPr>
          <w:b/>
        </w:rPr>
      </w:pPr>
      <w:r>
        <w:rPr>
          <w:b/>
        </w:rPr>
        <w:t xml:space="preserve">School Website: </w:t>
      </w:r>
      <w:hyperlink r:id="rId8" w:history="1">
        <w:r w:rsidRPr="00477DBA">
          <w:rPr>
            <w:rStyle w:val="Hyperlink"/>
            <w:b/>
          </w:rPr>
          <w:t>www.gdoe.net/ums/</w:t>
        </w:r>
      </w:hyperlink>
    </w:p>
    <w:p w14:paraId="56F7E35A" w14:textId="77777777" w:rsidR="005F219F" w:rsidRDefault="005F219F" w:rsidP="00D16D01">
      <w:pPr>
        <w:contextualSpacing/>
        <w:rPr>
          <w:b/>
        </w:rPr>
      </w:pPr>
    </w:p>
    <w:p w14:paraId="7ED9D6D2" w14:textId="788BA105" w:rsidR="00225DF8" w:rsidRDefault="001C070E" w:rsidP="00D16D01">
      <w:pPr>
        <w:contextualSpacing/>
        <w:rPr>
          <w:b/>
        </w:rPr>
      </w:pPr>
      <w:r>
        <w:rPr>
          <w:b/>
        </w:rPr>
        <w:t xml:space="preserve">DOE </w:t>
      </w:r>
      <w:r w:rsidR="00225DF8">
        <w:rPr>
          <w:b/>
        </w:rPr>
        <w:t>Mission</w:t>
      </w:r>
      <w:r w:rsidR="00FC3376">
        <w:rPr>
          <w:b/>
        </w:rPr>
        <w:t xml:space="preserve"> Statement</w:t>
      </w:r>
    </w:p>
    <w:p w14:paraId="06134269" w14:textId="77777777" w:rsidR="00225DF8" w:rsidRPr="00225DF8" w:rsidRDefault="00225DF8" w:rsidP="00D16D01">
      <w:pPr>
        <w:contextualSpacing/>
      </w:pPr>
      <w:r>
        <w:t>Our educational community prepares all students for life, promotes excellence, and provides support.</w:t>
      </w:r>
    </w:p>
    <w:p w14:paraId="2BE75D09" w14:textId="77777777" w:rsidR="00225DF8" w:rsidRDefault="00225DF8" w:rsidP="00D16D01">
      <w:pPr>
        <w:contextualSpacing/>
        <w:rPr>
          <w:b/>
        </w:rPr>
      </w:pPr>
    </w:p>
    <w:p w14:paraId="65E8E029" w14:textId="01461476" w:rsidR="005F219F" w:rsidRDefault="00FC3376" w:rsidP="00D16D01">
      <w:pPr>
        <w:contextualSpacing/>
        <w:rPr>
          <w:b/>
        </w:rPr>
      </w:pPr>
      <w:r>
        <w:rPr>
          <w:b/>
        </w:rPr>
        <w:t xml:space="preserve">DOE </w:t>
      </w:r>
      <w:r w:rsidR="00887B68">
        <w:rPr>
          <w:b/>
        </w:rPr>
        <w:t>Vision</w:t>
      </w:r>
      <w:r w:rsidR="00E4600E">
        <w:rPr>
          <w:b/>
        </w:rPr>
        <w:t xml:space="preserve"> Statement</w:t>
      </w:r>
    </w:p>
    <w:p w14:paraId="31EC6015" w14:textId="77777777" w:rsidR="00887B68" w:rsidRDefault="00887B68" w:rsidP="00D16D01">
      <w:pPr>
        <w:contextualSpacing/>
      </w:pPr>
      <w:r>
        <w:t>Every Student: Responsible,</w:t>
      </w:r>
      <w:r w:rsidR="00225DF8">
        <w:t xml:space="preserve"> Respectful, and Ready for Life.</w:t>
      </w:r>
    </w:p>
    <w:p w14:paraId="542EE1A4" w14:textId="77777777" w:rsidR="005F219F" w:rsidRPr="00E4600E" w:rsidRDefault="005F219F" w:rsidP="00D16D01">
      <w:pPr>
        <w:contextualSpacing/>
        <w:rPr>
          <w:b/>
        </w:rPr>
      </w:pPr>
    </w:p>
    <w:p w14:paraId="25932C84" w14:textId="1FAD38D4" w:rsidR="005F219F" w:rsidRDefault="00FC3376" w:rsidP="00D16D01">
      <w:pPr>
        <w:contextualSpacing/>
        <w:rPr>
          <w:b/>
        </w:rPr>
      </w:pPr>
      <w:r>
        <w:rPr>
          <w:b/>
        </w:rPr>
        <w:t>LP</w:t>
      </w:r>
      <w:r w:rsidR="00887B68">
        <w:rPr>
          <w:b/>
        </w:rPr>
        <w:t>UMS Mission</w:t>
      </w:r>
      <w:r w:rsidR="001C070E">
        <w:rPr>
          <w:b/>
        </w:rPr>
        <w:t xml:space="preserve"> Statement</w:t>
      </w:r>
    </w:p>
    <w:p w14:paraId="1A1F98ED" w14:textId="01EC4767" w:rsidR="00887B68" w:rsidRPr="00E4600E" w:rsidRDefault="00F04620" w:rsidP="00D16D01">
      <w:pPr>
        <w:contextualSpacing/>
        <w:rPr>
          <w:b/>
        </w:rPr>
      </w:pPr>
      <w:r>
        <w:t xml:space="preserve">The </w:t>
      </w:r>
      <w:r w:rsidR="001C070E">
        <w:t xml:space="preserve">Luis P. </w:t>
      </w:r>
      <w:proofErr w:type="spellStart"/>
      <w:r w:rsidR="001C070E">
        <w:t>Untalan</w:t>
      </w:r>
      <w:proofErr w:type="spellEnd"/>
      <w:r w:rsidR="001C070E">
        <w:t xml:space="preserve"> Middle School community will </w:t>
      </w:r>
      <w:r w:rsidR="00887B68">
        <w:t>empower students with the knowledge that will enable them to be competent, productive, and responsible citizens in our society.</w:t>
      </w:r>
    </w:p>
    <w:p w14:paraId="493A6ED3" w14:textId="77777777" w:rsidR="00887B68" w:rsidRDefault="00887B68" w:rsidP="00D16D01">
      <w:pPr>
        <w:contextualSpacing/>
      </w:pPr>
    </w:p>
    <w:p w14:paraId="61BA6D5E" w14:textId="77777777" w:rsidR="00D16D01" w:rsidRDefault="00090911" w:rsidP="00D16D01">
      <w:pPr>
        <w:contextualSpacing/>
      </w:pPr>
      <w:r>
        <w:rPr>
          <w:b/>
        </w:rPr>
        <w:t xml:space="preserve">Length of Course: </w:t>
      </w:r>
      <w:r w:rsidR="00F4060E">
        <w:t>1 year</w:t>
      </w:r>
    </w:p>
    <w:p w14:paraId="48028B63" w14:textId="77777777" w:rsidR="00F4060E" w:rsidRDefault="00F4060E" w:rsidP="00D16D01">
      <w:pPr>
        <w:contextualSpacing/>
      </w:pPr>
    </w:p>
    <w:p w14:paraId="24AA1F72" w14:textId="77777777" w:rsidR="009B34B8" w:rsidRDefault="00D16D01" w:rsidP="00D16D01">
      <w:pPr>
        <w:contextualSpacing/>
      </w:pPr>
      <w:r w:rsidRPr="00D16D01">
        <w:rPr>
          <w:b/>
        </w:rPr>
        <w:t>Course Description</w:t>
      </w:r>
    </w:p>
    <w:p w14:paraId="2D852105" w14:textId="0D53DC84" w:rsidR="00D16D01" w:rsidRDefault="00D16D01" w:rsidP="00D16D01">
      <w:pPr>
        <w:contextualSpacing/>
      </w:pPr>
      <w:r>
        <w:t xml:space="preserve">This is a multi-leveled class with various English </w:t>
      </w:r>
      <w:r w:rsidR="00FD563D">
        <w:t>proficiencies. Students will</w:t>
      </w:r>
      <w:r w:rsidR="00D567D1">
        <w:t xml:space="preserve"> learn to grow in their English </w:t>
      </w:r>
      <w:r w:rsidR="00FD563D">
        <w:t>skills at their own pace that best fits their individual learning styles and needs. This course will inc</w:t>
      </w:r>
      <w:r w:rsidR="00003DC8">
        <w:t>lude a var</w:t>
      </w:r>
      <w:r w:rsidR="00D163E1">
        <w:t xml:space="preserve">iety of </w:t>
      </w:r>
      <w:r w:rsidR="00003DC8">
        <w:t xml:space="preserve">reading </w:t>
      </w:r>
      <w:r w:rsidR="00FD563D">
        <w:t>stra</w:t>
      </w:r>
      <w:r w:rsidR="00F04620">
        <w:t xml:space="preserve">tegies to help English </w:t>
      </w:r>
      <w:r w:rsidR="00FD563D">
        <w:t xml:space="preserve">Learners </w:t>
      </w:r>
      <w:r w:rsidR="0003748D">
        <w:t>acquire essential skills for reading success</w:t>
      </w:r>
      <w:r w:rsidR="00FD563D">
        <w:t>.</w:t>
      </w:r>
    </w:p>
    <w:p w14:paraId="67509707" w14:textId="77777777" w:rsidR="00BC63F9" w:rsidRDefault="00BC63F9" w:rsidP="00D16D01">
      <w:pPr>
        <w:contextualSpacing/>
      </w:pPr>
    </w:p>
    <w:p w14:paraId="19BEDC0F" w14:textId="77777777" w:rsidR="004908A6" w:rsidRDefault="00694ACC" w:rsidP="00D16D01">
      <w:pPr>
        <w:contextualSpacing/>
        <w:rPr>
          <w:b/>
        </w:rPr>
      </w:pPr>
      <w:r>
        <w:rPr>
          <w:b/>
        </w:rPr>
        <w:t>Course Objectives</w:t>
      </w:r>
    </w:p>
    <w:p w14:paraId="4A0CF03C" w14:textId="77777777" w:rsidR="00BC63F9" w:rsidRDefault="004908A6" w:rsidP="00D16D01">
      <w:pPr>
        <w:contextualSpacing/>
        <w:rPr>
          <w:i/>
        </w:rPr>
      </w:pPr>
      <w:r w:rsidRPr="004908A6">
        <w:rPr>
          <w:i/>
        </w:rPr>
        <w:t>Students will be able to:</w:t>
      </w:r>
    </w:p>
    <w:p w14:paraId="6D68FDE5" w14:textId="77777777" w:rsidR="00967294" w:rsidRPr="004908A6" w:rsidRDefault="00967294" w:rsidP="00D16D01">
      <w:pPr>
        <w:contextualSpacing/>
        <w:rPr>
          <w:i/>
        </w:rPr>
      </w:pPr>
    </w:p>
    <w:p w14:paraId="6FE11AB2" w14:textId="77777777" w:rsidR="004908A6" w:rsidRDefault="004908A6" w:rsidP="004C2A5D">
      <w:pPr>
        <w:contextualSpacing/>
      </w:pPr>
      <w:r>
        <w:t>1. use strategies before, during, and after reading to aid in the understanding of meaning</w:t>
      </w:r>
      <w:r w:rsidR="00102DDE">
        <w:t xml:space="preserve"> of text</w:t>
      </w:r>
    </w:p>
    <w:p w14:paraId="29CA1D12" w14:textId="77777777" w:rsidR="004908A6" w:rsidRDefault="004908A6" w:rsidP="004C2A5D">
      <w:pPr>
        <w:contextualSpacing/>
      </w:pPr>
      <w:r>
        <w:t>2. respond in discussions and in journal writing with the use of fiction an</w:t>
      </w:r>
      <w:r w:rsidR="00102DDE">
        <w:t>d nonfiction texts</w:t>
      </w:r>
      <w:r w:rsidR="00ED277A">
        <w:t>, writing prompts, etc.</w:t>
      </w:r>
    </w:p>
    <w:p w14:paraId="49C9FF80" w14:textId="77777777" w:rsidR="004908A6" w:rsidRDefault="00E73F5A" w:rsidP="004C2A5D">
      <w:pPr>
        <w:contextualSpacing/>
      </w:pPr>
      <w:r>
        <w:t>3. identify and illustrate</w:t>
      </w:r>
      <w:r w:rsidR="004908A6">
        <w:t xml:space="preserve"> the function of essential short story elements (character, setting, conflict, </w:t>
      </w:r>
      <w:r w:rsidR="00102DDE">
        <w:t>plot, climax, resolution, theme, point of view)</w:t>
      </w:r>
    </w:p>
    <w:p w14:paraId="655BA1AC" w14:textId="77777777" w:rsidR="002B2C69" w:rsidRDefault="002B2C69" w:rsidP="004C2A5D">
      <w:pPr>
        <w:spacing w:after="0"/>
      </w:pPr>
      <w:r>
        <w:t xml:space="preserve">4. demonstrate literal and inferential comprehension of works of non-fiction (i.e. newspaper and magazine articles) through participation in discussion and </w:t>
      </w:r>
      <w:r w:rsidR="00AC4364">
        <w:t xml:space="preserve">group/individual </w:t>
      </w:r>
      <w:r w:rsidR="00967294">
        <w:t>writing activities</w:t>
      </w:r>
    </w:p>
    <w:p w14:paraId="07562AF7" w14:textId="77777777" w:rsidR="00134919" w:rsidRDefault="00134919" w:rsidP="004C2A5D">
      <w:pPr>
        <w:spacing w:after="0"/>
      </w:pPr>
      <w:r>
        <w:t>5. identify the details supporting the main or central idea of a text</w:t>
      </w:r>
    </w:p>
    <w:p w14:paraId="0FBAF34A" w14:textId="77777777" w:rsidR="00134919" w:rsidRDefault="00134919" w:rsidP="004C2A5D">
      <w:pPr>
        <w:spacing w:after="0"/>
      </w:pPr>
      <w:r>
        <w:t>6. support analysis and inferences made by citing evidence from a text</w:t>
      </w:r>
    </w:p>
    <w:p w14:paraId="12142225" w14:textId="77777777" w:rsidR="00134919" w:rsidRDefault="00134919" w:rsidP="004C2A5D">
      <w:pPr>
        <w:spacing w:after="0"/>
      </w:pPr>
      <w:r>
        <w:t>7</w:t>
      </w:r>
      <w:r w:rsidR="00102DDE">
        <w:t>.</w:t>
      </w:r>
      <w:r w:rsidR="00102DDE" w:rsidRPr="00102DDE">
        <w:t xml:space="preserve"> </w:t>
      </w:r>
      <w:r w:rsidR="00102DDE">
        <w:t>compare and contrast, in writing and through discussion, the literary elements and essential concepts of the works they are presently reading with those they have prev</w:t>
      </w:r>
      <w:r w:rsidR="00967294">
        <w:t>iously read or viewed</w:t>
      </w:r>
    </w:p>
    <w:p w14:paraId="296EAB20" w14:textId="77777777" w:rsidR="00102DDE" w:rsidRDefault="00134919" w:rsidP="00102DDE">
      <w:pPr>
        <w:spacing w:after="0"/>
      </w:pPr>
      <w:r>
        <w:t>8</w:t>
      </w:r>
      <w:r w:rsidR="00E73F5A">
        <w:t xml:space="preserve">. identify and analyze </w:t>
      </w:r>
      <w:r w:rsidR="00102DDE">
        <w:t xml:space="preserve">the significance of the essential elements of the writer’s craft in given poems (i.e. poetic structures such as the lyric, free verse, haiku; sound devices such as rhyme, rhythm, and alliteration; figurative language such as simile, metaphor, personification). </w:t>
      </w:r>
    </w:p>
    <w:p w14:paraId="15A7C19F" w14:textId="77777777" w:rsidR="00102DDE" w:rsidRDefault="00134919" w:rsidP="00102DDE">
      <w:pPr>
        <w:spacing w:after="0"/>
      </w:pPr>
      <w:r>
        <w:t>9</w:t>
      </w:r>
      <w:r w:rsidR="00102DDE">
        <w:t>.</w:t>
      </w:r>
      <w:r w:rsidR="00102DDE" w:rsidRPr="00102DDE">
        <w:t xml:space="preserve"> </w:t>
      </w:r>
      <w:r w:rsidR="00102DDE">
        <w:t>read and explore for enrichment works from various genre (novels, plays, poems, essays).</w:t>
      </w:r>
    </w:p>
    <w:p w14:paraId="5FBB9FD1" w14:textId="77777777" w:rsidR="002B2C69" w:rsidRDefault="002B2C69" w:rsidP="00102DDE">
      <w:pPr>
        <w:contextualSpacing/>
      </w:pPr>
    </w:p>
    <w:p w14:paraId="3BEEF176" w14:textId="77777777" w:rsidR="004C2A5D" w:rsidRDefault="004C2A5D" w:rsidP="00D16D01">
      <w:pPr>
        <w:contextualSpacing/>
        <w:rPr>
          <w:b/>
        </w:rPr>
      </w:pPr>
    </w:p>
    <w:p w14:paraId="653F6C39" w14:textId="77777777" w:rsidR="00F04620" w:rsidRDefault="00F04620" w:rsidP="00D16D01">
      <w:pPr>
        <w:contextualSpacing/>
        <w:rPr>
          <w:b/>
        </w:rPr>
      </w:pPr>
    </w:p>
    <w:p w14:paraId="399461FF" w14:textId="77777777" w:rsidR="00BC63F9" w:rsidRPr="004747DE" w:rsidRDefault="00E6717D" w:rsidP="00D16D01">
      <w:pPr>
        <w:contextualSpacing/>
      </w:pPr>
      <w:r>
        <w:rPr>
          <w:b/>
        </w:rPr>
        <w:lastRenderedPageBreak/>
        <w:t>Quarterly Skills</w:t>
      </w:r>
    </w:p>
    <w:tbl>
      <w:tblPr>
        <w:tblStyle w:val="TableGrid"/>
        <w:tblpPr w:leftFromText="180" w:rightFromText="180" w:vertAnchor="text" w:horzAnchor="margin" w:tblpY="183"/>
        <w:tblW w:w="8910" w:type="dxa"/>
        <w:tblLook w:val="04A0" w:firstRow="1" w:lastRow="0" w:firstColumn="1" w:lastColumn="0" w:noHBand="0" w:noVBand="1"/>
      </w:tblPr>
      <w:tblGrid>
        <w:gridCol w:w="2268"/>
        <w:gridCol w:w="2160"/>
        <w:gridCol w:w="2250"/>
        <w:gridCol w:w="2232"/>
      </w:tblGrid>
      <w:tr w:rsidR="00DE6DDE" w14:paraId="53E20B7E" w14:textId="77777777" w:rsidTr="00E80360">
        <w:tc>
          <w:tcPr>
            <w:tcW w:w="2268" w:type="dxa"/>
          </w:tcPr>
          <w:p w14:paraId="0C805918" w14:textId="77777777" w:rsidR="00DE6DDE" w:rsidRPr="00417B39" w:rsidRDefault="00DE6DDE" w:rsidP="00DE6DDE">
            <w:pPr>
              <w:contextualSpacing/>
              <w:jc w:val="center"/>
              <w:rPr>
                <w:b/>
                <w:sz w:val="18"/>
                <w:szCs w:val="18"/>
              </w:rPr>
            </w:pPr>
            <w:r w:rsidRPr="00417B39">
              <w:rPr>
                <w:b/>
                <w:sz w:val="18"/>
                <w:szCs w:val="18"/>
              </w:rPr>
              <w:t>1</w:t>
            </w:r>
            <w:r w:rsidRPr="00417B39">
              <w:rPr>
                <w:b/>
                <w:sz w:val="18"/>
                <w:szCs w:val="18"/>
                <w:vertAlign w:val="superscript"/>
              </w:rPr>
              <w:t>st</w:t>
            </w:r>
            <w:r w:rsidRPr="00417B39">
              <w:rPr>
                <w:b/>
                <w:sz w:val="18"/>
                <w:szCs w:val="18"/>
              </w:rPr>
              <w:t xml:space="preserve"> Quarter</w:t>
            </w:r>
          </w:p>
        </w:tc>
        <w:tc>
          <w:tcPr>
            <w:tcW w:w="2160" w:type="dxa"/>
          </w:tcPr>
          <w:p w14:paraId="32E69EF3" w14:textId="77777777" w:rsidR="00DE6DDE" w:rsidRPr="00417B39" w:rsidRDefault="00DE6DDE" w:rsidP="00DE6DDE">
            <w:pPr>
              <w:contextualSpacing/>
              <w:jc w:val="center"/>
              <w:rPr>
                <w:b/>
                <w:sz w:val="18"/>
                <w:szCs w:val="18"/>
              </w:rPr>
            </w:pPr>
            <w:r w:rsidRPr="00417B39">
              <w:rPr>
                <w:b/>
                <w:sz w:val="18"/>
                <w:szCs w:val="18"/>
              </w:rPr>
              <w:t>2</w:t>
            </w:r>
            <w:r w:rsidRPr="00417B39">
              <w:rPr>
                <w:b/>
                <w:sz w:val="18"/>
                <w:szCs w:val="18"/>
                <w:vertAlign w:val="superscript"/>
              </w:rPr>
              <w:t>nd</w:t>
            </w:r>
            <w:r w:rsidRPr="00417B39">
              <w:rPr>
                <w:b/>
                <w:sz w:val="18"/>
                <w:szCs w:val="18"/>
              </w:rPr>
              <w:t xml:space="preserve"> Quarter</w:t>
            </w:r>
          </w:p>
        </w:tc>
        <w:tc>
          <w:tcPr>
            <w:tcW w:w="2250" w:type="dxa"/>
          </w:tcPr>
          <w:p w14:paraId="546C90B7" w14:textId="77777777" w:rsidR="00DE6DDE" w:rsidRPr="00417B39" w:rsidRDefault="00DE6DDE" w:rsidP="00DE6DDE">
            <w:pPr>
              <w:contextualSpacing/>
              <w:jc w:val="center"/>
              <w:rPr>
                <w:b/>
                <w:sz w:val="18"/>
                <w:szCs w:val="18"/>
              </w:rPr>
            </w:pPr>
            <w:r w:rsidRPr="00417B39">
              <w:rPr>
                <w:b/>
                <w:sz w:val="18"/>
                <w:szCs w:val="18"/>
              </w:rPr>
              <w:t>3</w:t>
            </w:r>
            <w:r w:rsidRPr="00417B39">
              <w:rPr>
                <w:b/>
                <w:sz w:val="18"/>
                <w:szCs w:val="18"/>
                <w:vertAlign w:val="superscript"/>
              </w:rPr>
              <w:t>rd</w:t>
            </w:r>
            <w:r w:rsidRPr="00417B39">
              <w:rPr>
                <w:b/>
                <w:sz w:val="18"/>
                <w:szCs w:val="18"/>
              </w:rPr>
              <w:t xml:space="preserve"> Quarter</w:t>
            </w:r>
          </w:p>
        </w:tc>
        <w:tc>
          <w:tcPr>
            <w:tcW w:w="2232" w:type="dxa"/>
          </w:tcPr>
          <w:p w14:paraId="63F89E69" w14:textId="77777777" w:rsidR="00DE6DDE" w:rsidRPr="00417B39" w:rsidRDefault="00DE6DDE" w:rsidP="00DE6DDE">
            <w:pPr>
              <w:contextualSpacing/>
              <w:jc w:val="center"/>
              <w:rPr>
                <w:b/>
                <w:sz w:val="18"/>
                <w:szCs w:val="18"/>
              </w:rPr>
            </w:pPr>
            <w:r w:rsidRPr="00417B39">
              <w:rPr>
                <w:b/>
                <w:sz w:val="18"/>
                <w:szCs w:val="18"/>
              </w:rPr>
              <w:t>4</w:t>
            </w:r>
            <w:r w:rsidRPr="00417B39">
              <w:rPr>
                <w:b/>
                <w:sz w:val="18"/>
                <w:szCs w:val="18"/>
                <w:vertAlign w:val="superscript"/>
              </w:rPr>
              <w:t>th</w:t>
            </w:r>
            <w:r w:rsidRPr="00417B39">
              <w:rPr>
                <w:b/>
                <w:sz w:val="18"/>
                <w:szCs w:val="18"/>
              </w:rPr>
              <w:t xml:space="preserve"> Quarter</w:t>
            </w:r>
          </w:p>
        </w:tc>
      </w:tr>
      <w:tr w:rsidR="00DE6DDE" w14:paraId="2AFFDE52" w14:textId="77777777" w:rsidTr="00082EB0">
        <w:trPr>
          <w:trHeight w:val="5061"/>
        </w:trPr>
        <w:tc>
          <w:tcPr>
            <w:tcW w:w="2268" w:type="dxa"/>
            <w:tcBorders>
              <w:bottom w:val="single" w:sz="4" w:space="0" w:color="auto"/>
            </w:tcBorders>
          </w:tcPr>
          <w:p w14:paraId="21DFC973" w14:textId="23530464" w:rsidR="00DE6DDE" w:rsidRDefault="00D163E1" w:rsidP="00D3746D">
            <w:pPr>
              <w:contextualSpacing/>
              <w:jc w:val="center"/>
              <w:rPr>
                <w:b/>
                <w:sz w:val="18"/>
                <w:szCs w:val="18"/>
              </w:rPr>
            </w:pPr>
            <w:r>
              <w:rPr>
                <w:b/>
                <w:sz w:val="18"/>
                <w:szCs w:val="18"/>
              </w:rPr>
              <w:t>FICTION</w:t>
            </w:r>
          </w:p>
          <w:p w14:paraId="2140111A" w14:textId="77777777" w:rsidR="007642FC" w:rsidRDefault="007642FC" w:rsidP="007642FC">
            <w:pPr>
              <w:contextualSpacing/>
              <w:rPr>
                <w:b/>
                <w:sz w:val="18"/>
                <w:szCs w:val="18"/>
              </w:rPr>
            </w:pPr>
          </w:p>
          <w:p w14:paraId="31DCE17F" w14:textId="77777777" w:rsidR="007642FC" w:rsidRDefault="007642FC" w:rsidP="007642FC">
            <w:pPr>
              <w:contextualSpacing/>
              <w:rPr>
                <w:b/>
                <w:sz w:val="18"/>
                <w:szCs w:val="18"/>
              </w:rPr>
            </w:pPr>
          </w:p>
          <w:p w14:paraId="01C390D2" w14:textId="77777777" w:rsidR="004550B2" w:rsidRPr="00D3746D" w:rsidRDefault="007642FC" w:rsidP="007642FC">
            <w:pPr>
              <w:contextualSpacing/>
              <w:rPr>
                <w:b/>
                <w:sz w:val="18"/>
                <w:szCs w:val="18"/>
              </w:rPr>
            </w:pPr>
            <w:r>
              <w:rPr>
                <w:b/>
                <w:sz w:val="18"/>
                <w:szCs w:val="18"/>
              </w:rPr>
              <w:t>Reading Skills:</w:t>
            </w:r>
          </w:p>
          <w:p w14:paraId="469766EF" w14:textId="77777777" w:rsidR="008D2C73" w:rsidRDefault="008D2C73" w:rsidP="00DE6DDE">
            <w:pPr>
              <w:contextualSpacing/>
              <w:rPr>
                <w:sz w:val="18"/>
                <w:szCs w:val="18"/>
              </w:rPr>
            </w:pPr>
          </w:p>
          <w:p w14:paraId="3954C3D5" w14:textId="77777777" w:rsidR="006E05C0" w:rsidRDefault="00410624" w:rsidP="00DE6DDE">
            <w:pPr>
              <w:contextualSpacing/>
              <w:rPr>
                <w:sz w:val="18"/>
                <w:szCs w:val="18"/>
              </w:rPr>
            </w:pPr>
            <w:r>
              <w:rPr>
                <w:sz w:val="18"/>
                <w:szCs w:val="18"/>
              </w:rPr>
              <w:t>1. Elements of Fiction</w:t>
            </w:r>
          </w:p>
          <w:p w14:paraId="03E9872B" w14:textId="77777777" w:rsidR="006E05C0" w:rsidRDefault="006E05C0" w:rsidP="00DE6DDE">
            <w:pPr>
              <w:contextualSpacing/>
              <w:rPr>
                <w:sz w:val="18"/>
                <w:szCs w:val="18"/>
              </w:rPr>
            </w:pPr>
          </w:p>
          <w:p w14:paraId="30F3265B" w14:textId="06A5713F" w:rsidR="006E05C0" w:rsidRDefault="00410624" w:rsidP="00DE6DDE">
            <w:pPr>
              <w:contextualSpacing/>
              <w:rPr>
                <w:sz w:val="18"/>
                <w:szCs w:val="18"/>
              </w:rPr>
            </w:pPr>
            <w:r>
              <w:rPr>
                <w:sz w:val="18"/>
                <w:szCs w:val="18"/>
              </w:rPr>
              <w:t xml:space="preserve">2. </w:t>
            </w:r>
            <w:r w:rsidR="00F04620">
              <w:rPr>
                <w:sz w:val="18"/>
                <w:szCs w:val="18"/>
              </w:rPr>
              <w:t>Making Inferences</w:t>
            </w:r>
          </w:p>
          <w:p w14:paraId="36A1B539" w14:textId="77777777" w:rsidR="00F04620" w:rsidRDefault="00F04620" w:rsidP="00DE6DDE">
            <w:pPr>
              <w:contextualSpacing/>
              <w:rPr>
                <w:sz w:val="18"/>
                <w:szCs w:val="18"/>
              </w:rPr>
            </w:pPr>
          </w:p>
          <w:p w14:paraId="74B22265" w14:textId="77777777" w:rsidR="00F04620" w:rsidRDefault="00F04620" w:rsidP="00DE6DDE">
            <w:pPr>
              <w:contextualSpacing/>
              <w:rPr>
                <w:sz w:val="18"/>
                <w:szCs w:val="18"/>
              </w:rPr>
            </w:pPr>
            <w:r>
              <w:rPr>
                <w:sz w:val="18"/>
                <w:szCs w:val="18"/>
              </w:rPr>
              <w:t>3. Making Predictions</w:t>
            </w:r>
          </w:p>
          <w:p w14:paraId="70DE82F6" w14:textId="77777777" w:rsidR="00F04620" w:rsidRDefault="00F04620" w:rsidP="00DE6DDE">
            <w:pPr>
              <w:contextualSpacing/>
              <w:rPr>
                <w:sz w:val="18"/>
                <w:szCs w:val="18"/>
              </w:rPr>
            </w:pPr>
          </w:p>
          <w:p w14:paraId="3C638BE0" w14:textId="13FFD45F" w:rsidR="00F04620" w:rsidRDefault="00F04620" w:rsidP="00410624">
            <w:pPr>
              <w:contextualSpacing/>
              <w:rPr>
                <w:sz w:val="18"/>
                <w:szCs w:val="18"/>
              </w:rPr>
            </w:pPr>
            <w:r>
              <w:rPr>
                <w:sz w:val="18"/>
                <w:szCs w:val="18"/>
              </w:rPr>
              <w:t>4. Types of Conflict</w:t>
            </w:r>
          </w:p>
          <w:p w14:paraId="766C86A0" w14:textId="6E44B19F" w:rsidR="00410624" w:rsidRDefault="00410624" w:rsidP="00410624">
            <w:pPr>
              <w:contextualSpacing/>
              <w:rPr>
                <w:sz w:val="18"/>
                <w:szCs w:val="18"/>
              </w:rPr>
            </w:pPr>
          </w:p>
          <w:p w14:paraId="5C5F1BCB" w14:textId="335B3CA2" w:rsidR="00F04620" w:rsidRDefault="00F04620" w:rsidP="00410624">
            <w:pPr>
              <w:contextualSpacing/>
              <w:rPr>
                <w:sz w:val="18"/>
                <w:szCs w:val="18"/>
              </w:rPr>
            </w:pPr>
            <w:r>
              <w:rPr>
                <w:sz w:val="18"/>
                <w:szCs w:val="18"/>
              </w:rPr>
              <w:t>5. Citing Textual Evidence</w:t>
            </w:r>
          </w:p>
          <w:p w14:paraId="3C75918D" w14:textId="77777777" w:rsidR="00410624" w:rsidRDefault="00410624" w:rsidP="00410624">
            <w:pPr>
              <w:contextualSpacing/>
              <w:rPr>
                <w:sz w:val="18"/>
                <w:szCs w:val="18"/>
              </w:rPr>
            </w:pPr>
          </w:p>
          <w:p w14:paraId="055D9795" w14:textId="77777777" w:rsidR="00E80360" w:rsidRPr="00417B39" w:rsidRDefault="00410624" w:rsidP="00E80360">
            <w:pPr>
              <w:contextualSpacing/>
              <w:rPr>
                <w:sz w:val="18"/>
                <w:szCs w:val="18"/>
              </w:rPr>
            </w:pPr>
            <w:r>
              <w:rPr>
                <w:sz w:val="18"/>
                <w:szCs w:val="18"/>
              </w:rPr>
              <w:t>6</w:t>
            </w:r>
            <w:r w:rsidR="00E80360">
              <w:rPr>
                <w:sz w:val="18"/>
                <w:szCs w:val="18"/>
              </w:rPr>
              <w:t>.</w:t>
            </w:r>
            <w:r w:rsidR="00E80360" w:rsidRPr="00417B39">
              <w:rPr>
                <w:sz w:val="18"/>
                <w:szCs w:val="18"/>
              </w:rPr>
              <w:t xml:space="preserve"> Word Meanings: </w:t>
            </w:r>
          </w:p>
          <w:p w14:paraId="728CDBEF" w14:textId="77777777" w:rsidR="00DE6DDE" w:rsidRPr="00820B4C" w:rsidRDefault="00E80360" w:rsidP="00DE6DDE">
            <w:pPr>
              <w:contextualSpacing/>
              <w:rPr>
                <w:sz w:val="18"/>
                <w:szCs w:val="18"/>
              </w:rPr>
            </w:pPr>
            <w:r w:rsidRPr="00417B39">
              <w:rPr>
                <w:sz w:val="18"/>
                <w:szCs w:val="18"/>
              </w:rPr>
              <w:t>using context clues, content vocabulary, academic vocabulary</w:t>
            </w:r>
          </w:p>
        </w:tc>
        <w:tc>
          <w:tcPr>
            <w:tcW w:w="2160" w:type="dxa"/>
            <w:tcBorders>
              <w:bottom w:val="single" w:sz="4" w:space="0" w:color="auto"/>
            </w:tcBorders>
          </w:tcPr>
          <w:p w14:paraId="20DE517E" w14:textId="77777777" w:rsidR="00DE6DDE" w:rsidRDefault="00D163E1" w:rsidP="00D3746D">
            <w:pPr>
              <w:contextualSpacing/>
              <w:jc w:val="center"/>
              <w:rPr>
                <w:b/>
                <w:sz w:val="18"/>
                <w:szCs w:val="18"/>
              </w:rPr>
            </w:pPr>
            <w:r>
              <w:rPr>
                <w:b/>
                <w:sz w:val="18"/>
                <w:szCs w:val="18"/>
              </w:rPr>
              <w:t>NON</w:t>
            </w:r>
            <w:r w:rsidR="00D3746D">
              <w:rPr>
                <w:b/>
                <w:sz w:val="18"/>
                <w:szCs w:val="18"/>
              </w:rPr>
              <w:t>FICTION</w:t>
            </w:r>
          </w:p>
          <w:p w14:paraId="0BE91762" w14:textId="77777777" w:rsidR="00D3746D" w:rsidRDefault="00D3746D" w:rsidP="00D163E1">
            <w:pPr>
              <w:contextualSpacing/>
              <w:rPr>
                <w:b/>
                <w:sz w:val="18"/>
                <w:szCs w:val="18"/>
              </w:rPr>
            </w:pPr>
          </w:p>
          <w:p w14:paraId="0832BE75" w14:textId="77777777" w:rsidR="00D74C11" w:rsidRDefault="00D74C11" w:rsidP="00D163E1">
            <w:pPr>
              <w:contextualSpacing/>
              <w:rPr>
                <w:b/>
                <w:sz w:val="18"/>
                <w:szCs w:val="18"/>
              </w:rPr>
            </w:pPr>
          </w:p>
          <w:p w14:paraId="1DC1364B" w14:textId="77777777" w:rsidR="00D163E1" w:rsidRDefault="00D163E1" w:rsidP="00D163E1">
            <w:pPr>
              <w:contextualSpacing/>
              <w:rPr>
                <w:b/>
                <w:sz w:val="18"/>
                <w:szCs w:val="18"/>
              </w:rPr>
            </w:pPr>
            <w:r>
              <w:rPr>
                <w:b/>
                <w:sz w:val="18"/>
                <w:szCs w:val="18"/>
              </w:rPr>
              <w:t>Reading Skills:</w:t>
            </w:r>
          </w:p>
          <w:p w14:paraId="184CA008" w14:textId="77777777" w:rsidR="004550B2" w:rsidRPr="00417B39" w:rsidRDefault="004550B2" w:rsidP="00D163E1">
            <w:pPr>
              <w:contextualSpacing/>
              <w:rPr>
                <w:b/>
                <w:sz w:val="18"/>
                <w:szCs w:val="18"/>
              </w:rPr>
            </w:pPr>
          </w:p>
          <w:p w14:paraId="6C9710DE" w14:textId="77777777" w:rsidR="00F04620" w:rsidRDefault="00E80360" w:rsidP="00DE6DDE">
            <w:pPr>
              <w:contextualSpacing/>
              <w:rPr>
                <w:sz w:val="18"/>
                <w:szCs w:val="18"/>
              </w:rPr>
            </w:pPr>
            <w:r>
              <w:rPr>
                <w:sz w:val="18"/>
                <w:szCs w:val="18"/>
              </w:rPr>
              <w:t>1</w:t>
            </w:r>
            <w:r w:rsidR="006E05C0">
              <w:rPr>
                <w:sz w:val="18"/>
                <w:szCs w:val="18"/>
              </w:rPr>
              <w:t xml:space="preserve">. </w:t>
            </w:r>
            <w:r w:rsidR="00F04620">
              <w:rPr>
                <w:sz w:val="18"/>
                <w:szCs w:val="18"/>
              </w:rPr>
              <w:t>Types of Nonfiction</w:t>
            </w:r>
          </w:p>
          <w:p w14:paraId="0F1BA800" w14:textId="77777777" w:rsidR="00F04620" w:rsidRDefault="00F04620" w:rsidP="00DE6DDE">
            <w:pPr>
              <w:contextualSpacing/>
              <w:rPr>
                <w:sz w:val="18"/>
                <w:szCs w:val="18"/>
              </w:rPr>
            </w:pPr>
          </w:p>
          <w:p w14:paraId="4EA42301" w14:textId="3308D301" w:rsidR="006E05C0" w:rsidRDefault="00F04620" w:rsidP="00DE6DDE">
            <w:pPr>
              <w:contextualSpacing/>
              <w:rPr>
                <w:sz w:val="18"/>
                <w:szCs w:val="18"/>
              </w:rPr>
            </w:pPr>
            <w:r>
              <w:rPr>
                <w:sz w:val="18"/>
                <w:szCs w:val="18"/>
              </w:rPr>
              <w:t xml:space="preserve">2. </w:t>
            </w:r>
            <w:r w:rsidR="006E05C0">
              <w:rPr>
                <w:sz w:val="18"/>
                <w:szCs w:val="18"/>
              </w:rPr>
              <w:t>Identifying Author’s Purpose</w:t>
            </w:r>
            <w:r w:rsidR="00D74C11">
              <w:rPr>
                <w:sz w:val="18"/>
                <w:szCs w:val="18"/>
              </w:rPr>
              <w:t>/Point of View</w:t>
            </w:r>
          </w:p>
          <w:p w14:paraId="09DFBDE0" w14:textId="77777777" w:rsidR="00E80360" w:rsidRDefault="00E80360" w:rsidP="00DE6DDE">
            <w:pPr>
              <w:contextualSpacing/>
              <w:rPr>
                <w:sz w:val="18"/>
                <w:szCs w:val="18"/>
              </w:rPr>
            </w:pPr>
            <w:r>
              <w:rPr>
                <w:sz w:val="18"/>
                <w:szCs w:val="18"/>
              </w:rPr>
              <w:t>(Nonfiction texts: autobiography, biography, journals)</w:t>
            </w:r>
          </w:p>
          <w:p w14:paraId="6783EC0D" w14:textId="77777777" w:rsidR="00D163E1" w:rsidRDefault="00D163E1" w:rsidP="00DE6DDE">
            <w:pPr>
              <w:contextualSpacing/>
              <w:rPr>
                <w:sz w:val="18"/>
                <w:szCs w:val="18"/>
              </w:rPr>
            </w:pPr>
          </w:p>
          <w:p w14:paraId="4B0398F8" w14:textId="0F6C9F97" w:rsidR="004D22B8" w:rsidRDefault="000D78FF" w:rsidP="00DE6DDE">
            <w:pPr>
              <w:contextualSpacing/>
              <w:rPr>
                <w:sz w:val="18"/>
                <w:szCs w:val="18"/>
              </w:rPr>
            </w:pPr>
            <w:r>
              <w:rPr>
                <w:sz w:val="18"/>
                <w:szCs w:val="18"/>
              </w:rPr>
              <w:t>3</w:t>
            </w:r>
            <w:r w:rsidR="007642FC">
              <w:rPr>
                <w:sz w:val="18"/>
                <w:szCs w:val="18"/>
              </w:rPr>
              <w:t>. Distinguishing Fact from Opinion</w:t>
            </w:r>
          </w:p>
          <w:p w14:paraId="641051A9" w14:textId="77777777" w:rsidR="00D74C11" w:rsidRDefault="00D74C11" w:rsidP="00DE6DDE">
            <w:pPr>
              <w:contextualSpacing/>
              <w:rPr>
                <w:sz w:val="18"/>
                <w:szCs w:val="18"/>
              </w:rPr>
            </w:pPr>
          </w:p>
          <w:p w14:paraId="6119ABFD" w14:textId="259CB7D6" w:rsidR="00E80360" w:rsidRDefault="000D78FF" w:rsidP="00D74C11">
            <w:pPr>
              <w:contextualSpacing/>
              <w:rPr>
                <w:sz w:val="18"/>
                <w:szCs w:val="18"/>
              </w:rPr>
            </w:pPr>
            <w:r>
              <w:rPr>
                <w:sz w:val="18"/>
                <w:szCs w:val="18"/>
              </w:rPr>
              <w:t>4</w:t>
            </w:r>
            <w:r w:rsidR="007642FC">
              <w:rPr>
                <w:sz w:val="18"/>
                <w:szCs w:val="18"/>
              </w:rPr>
              <w:t>. Finding the Main Idea</w:t>
            </w:r>
            <w:r w:rsidR="00F04620">
              <w:rPr>
                <w:sz w:val="18"/>
                <w:szCs w:val="18"/>
              </w:rPr>
              <w:t xml:space="preserve"> and Supporting Details</w:t>
            </w:r>
          </w:p>
          <w:p w14:paraId="30E802D2" w14:textId="77777777" w:rsidR="007642FC" w:rsidRDefault="007642FC" w:rsidP="00D74C11">
            <w:pPr>
              <w:contextualSpacing/>
              <w:rPr>
                <w:sz w:val="18"/>
                <w:szCs w:val="18"/>
              </w:rPr>
            </w:pPr>
          </w:p>
          <w:p w14:paraId="4FC0FA12" w14:textId="654D040A" w:rsidR="00A22DC8" w:rsidRDefault="000D78FF" w:rsidP="00D74C11">
            <w:pPr>
              <w:contextualSpacing/>
              <w:rPr>
                <w:sz w:val="18"/>
                <w:szCs w:val="18"/>
              </w:rPr>
            </w:pPr>
            <w:r>
              <w:rPr>
                <w:sz w:val="18"/>
                <w:szCs w:val="18"/>
              </w:rPr>
              <w:t>5</w:t>
            </w:r>
            <w:r w:rsidR="00A22DC8">
              <w:rPr>
                <w:sz w:val="18"/>
                <w:szCs w:val="18"/>
              </w:rPr>
              <w:t>. Citing Textual Evidence</w:t>
            </w:r>
          </w:p>
          <w:p w14:paraId="39465ED4" w14:textId="77777777" w:rsidR="00A22DC8" w:rsidRDefault="00A22DC8" w:rsidP="00D74C11">
            <w:pPr>
              <w:contextualSpacing/>
              <w:rPr>
                <w:sz w:val="18"/>
                <w:szCs w:val="18"/>
              </w:rPr>
            </w:pPr>
          </w:p>
          <w:p w14:paraId="5BB0C022" w14:textId="724AC8E0" w:rsidR="00E80360" w:rsidRPr="00417B39" w:rsidRDefault="000D78FF" w:rsidP="00E80360">
            <w:pPr>
              <w:contextualSpacing/>
              <w:rPr>
                <w:sz w:val="18"/>
                <w:szCs w:val="18"/>
              </w:rPr>
            </w:pPr>
            <w:r>
              <w:rPr>
                <w:sz w:val="18"/>
                <w:szCs w:val="18"/>
              </w:rPr>
              <w:t>6</w:t>
            </w:r>
            <w:r w:rsidR="00E80360" w:rsidRPr="00417B39">
              <w:rPr>
                <w:sz w:val="18"/>
                <w:szCs w:val="18"/>
              </w:rPr>
              <w:t xml:space="preserve">. Word Meanings: </w:t>
            </w:r>
          </w:p>
          <w:p w14:paraId="26C7BF61" w14:textId="77777777" w:rsidR="00DE6DDE" w:rsidRPr="00417B39" w:rsidRDefault="00E80360" w:rsidP="00DE6DDE">
            <w:pPr>
              <w:contextualSpacing/>
              <w:rPr>
                <w:sz w:val="18"/>
                <w:szCs w:val="18"/>
              </w:rPr>
            </w:pPr>
            <w:r w:rsidRPr="00417B39">
              <w:rPr>
                <w:sz w:val="18"/>
                <w:szCs w:val="18"/>
              </w:rPr>
              <w:t>using context clues, content vocabulary, academic vocabulary</w:t>
            </w:r>
          </w:p>
        </w:tc>
        <w:tc>
          <w:tcPr>
            <w:tcW w:w="2250" w:type="dxa"/>
            <w:tcBorders>
              <w:bottom w:val="single" w:sz="4" w:space="0" w:color="auto"/>
            </w:tcBorders>
          </w:tcPr>
          <w:p w14:paraId="5805BCB6" w14:textId="77777777" w:rsidR="00DE6DDE" w:rsidRDefault="006F7AD7" w:rsidP="00D3746D">
            <w:pPr>
              <w:contextualSpacing/>
              <w:jc w:val="center"/>
              <w:rPr>
                <w:b/>
                <w:sz w:val="18"/>
                <w:szCs w:val="18"/>
              </w:rPr>
            </w:pPr>
            <w:r>
              <w:rPr>
                <w:b/>
                <w:sz w:val="18"/>
                <w:szCs w:val="18"/>
              </w:rPr>
              <w:t>FIGURATIVE LANGUAGE/POETRY</w:t>
            </w:r>
          </w:p>
          <w:p w14:paraId="6F256F1A" w14:textId="77777777" w:rsidR="00D3746D" w:rsidRPr="005F5B97" w:rsidRDefault="00D3746D" w:rsidP="00D3746D">
            <w:pPr>
              <w:contextualSpacing/>
              <w:jc w:val="center"/>
              <w:rPr>
                <w:b/>
                <w:sz w:val="18"/>
                <w:szCs w:val="18"/>
                <w:u w:val="single"/>
              </w:rPr>
            </w:pPr>
          </w:p>
          <w:p w14:paraId="0A24223F" w14:textId="77777777" w:rsidR="008D2C73" w:rsidRPr="00E80360" w:rsidRDefault="00D163E1" w:rsidP="008D2C73">
            <w:pPr>
              <w:contextualSpacing/>
              <w:rPr>
                <w:b/>
                <w:sz w:val="18"/>
                <w:szCs w:val="18"/>
              </w:rPr>
            </w:pPr>
            <w:r>
              <w:rPr>
                <w:b/>
                <w:sz w:val="18"/>
                <w:szCs w:val="18"/>
              </w:rPr>
              <w:t>Reading Skills</w:t>
            </w:r>
            <w:r w:rsidR="004550B2">
              <w:rPr>
                <w:b/>
                <w:sz w:val="18"/>
                <w:szCs w:val="18"/>
              </w:rPr>
              <w:t>:</w:t>
            </w:r>
          </w:p>
          <w:p w14:paraId="274290A6" w14:textId="77777777" w:rsidR="008D2C73" w:rsidRDefault="008D2C73" w:rsidP="00DE6DDE">
            <w:pPr>
              <w:contextualSpacing/>
              <w:rPr>
                <w:sz w:val="18"/>
                <w:szCs w:val="18"/>
              </w:rPr>
            </w:pPr>
          </w:p>
          <w:p w14:paraId="3FB3E7E7" w14:textId="77777777" w:rsidR="00DE6DDE" w:rsidRPr="006F7AD7" w:rsidRDefault="00E80360" w:rsidP="00DE6DDE">
            <w:pPr>
              <w:contextualSpacing/>
              <w:rPr>
                <w:b/>
                <w:sz w:val="18"/>
                <w:szCs w:val="18"/>
              </w:rPr>
            </w:pPr>
            <w:r>
              <w:rPr>
                <w:sz w:val="18"/>
                <w:szCs w:val="18"/>
              </w:rPr>
              <w:t>1</w:t>
            </w:r>
            <w:r w:rsidR="006F7AD7">
              <w:rPr>
                <w:sz w:val="18"/>
                <w:szCs w:val="18"/>
              </w:rPr>
              <w:t>. I</w:t>
            </w:r>
            <w:r w:rsidR="00D163E1">
              <w:rPr>
                <w:sz w:val="18"/>
                <w:szCs w:val="18"/>
              </w:rPr>
              <w:t>dentifying/</w:t>
            </w:r>
            <w:r w:rsidR="00F33FA2" w:rsidRPr="00417B39">
              <w:rPr>
                <w:sz w:val="18"/>
                <w:szCs w:val="18"/>
              </w:rPr>
              <w:t xml:space="preserve">Interpreting </w:t>
            </w:r>
            <w:r w:rsidR="00050D09" w:rsidRPr="00417B39">
              <w:rPr>
                <w:sz w:val="18"/>
                <w:szCs w:val="18"/>
              </w:rPr>
              <w:t>Figurative Language</w:t>
            </w:r>
          </w:p>
          <w:p w14:paraId="73D45A36" w14:textId="77777777" w:rsidR="00DE6DDE" w:rsidRPr="00417B39" w:rsidRDefault="00DE6DDE" w:rsidP="00DE6DDE">
            <w:pPr>
              <w:contextualSpacing/>
              <w:rPr>
                <w:sz w:val="18"/>
                <w:szCs w:val="18"/>
              </w:rPr>
            </w:pPr>
          </w:p>
          <w:p w14:paraId="3495CCE4" w14:textId="31F59D56" w:rsidR="001B7AC5" w:rsidRDefault="00E80360" w:rsidP="00DE6DDE">
            <w:pPr>
              <w:contextualSpacing/>
              <w:rPr>
                <w:sz w:val="18"/>
                <w:szCs w:val="18"/>
              </w:rPr>
            </w:pPr>
            <w:r>
              <w:rPr>
                <w:sz w:val="18"/>
                <w:szCs w:val="18"/>
              </w:rPr>
              <w:t>2</w:t>
            </w:r>
            <w:r w:rsidR="006F7AD7">
              <w:rPr>
                <w:sz w:val="18"/>
                <w:szCs w:val="18"/>
              </w:rPr>
              <w:t xml:space="preserve">. </w:t>
            </w:r>
            <w:r w:rsidR="00F04620">
              <w:rPr>
                <w:sz w:val="18"/>
                <w:szCs w:val="18"/>
              </w:rPr>
              <w:t>Context Clues</w:t>
            </w:r>
          </w:p>
          <w:p w14:paraId="71E229A8" w14:textId="77777777" w:rsidR="004D22B8" w:rsidRDefault="004D22B8" w:rsidP="00DE6DDE">
            <w:pPr>
              <w:contextualSpacing/>
              <w:rPr>
                <w:sz w:val="18"/>
                <w:szCs w:val="18"/>
              </w:rPr>
            </w:pPr>
          </w:p>
          <w:p w14:paraId="0C650247" w14:textId="77777777" w:rsidR="00A3237D" w:rsidRDefault="00A3237D" w:rsidP="00DE6DDE">
            <w:pPr>
              <w:contextualSpacing/>
              <w:rPr>
                <w:sz w:val="18"/>
                <w:szCs w:val="18"/>
              </w:rPr>
            </w:pPr>
            <w:r>
              <w:rPr>
                <w:sz w:val="18"/>
                <w:szCs w:val="18"/>
              </w:rPr>
              <w:t>3. Citing Textual Evidence</w:t>
            </w:r>
          </w:p>
          <w:p w14:paraId="1A15152B" w14:textId="77777777" w:rsidR="00A3237D" w:rsidRDefault="00A3237D" w:rsidP="00DE6DDE">
            <w:pPr>
              <w:contextualSpacing/>
              <w:rPr>
                <w:sz w:val="18"/>
                <w:szCs w:val="18"/>
              </w:rPr>
            </w:pPr>
          </w:p>
          <w:p w14:paraId="35D9CF04" w14:textId="77777777" w:rsidR="00E80360" w:rsidRPr="00417B39" w:rsidRDefault="00A3237D" w:rsidP="00E80360">
            <w:pPr>
              <w:contextualSpacing/>
              <w:rPr>
                <w:sz w:val="18"/>
                <w:szCs w:val="18"/>
              </w:rPr>
            </w:pPr>
            <w:r>
              <w:rPr>
                <w:sz w:val="18"/>
                <w:szCs w:val="18"/>
              </w:rPr>
              <w:t>4</w:t>
            </w:r>
            <w:r w:rsidR="00E80360" w:rsidRPr="00417B39">
              <w:rPr>
                <w:sz w:val="18"/>
                <w:szCs w:val="18"/>
              </w:rPr>
              <w:t xml:space="preserve">. Word Meanings: </w:t>
            </w:r>
          </w:p>
          <w:p w14:paraId="7FE78F5C" w14:textId="77777777" w:rsidR="00E80360" w:rsidRPr="00417B39" w:rsidRDefault="00E80360" w:rsidP="00E80360">
            <w:pPr>
              <w:contextualSpacing/>
              <w:rPr>
                <w:sz w:val="18"/>
                <w:szCs w:val="18"/>
              </w:rPr>
            </w:pPr>
            <w:r w:rsidRPr="00417B39">
              <w:rPr>
                <w:sz w:val="18"/>
                <w:szCs w:val="18"/>
              </w:rPr>
              <w:t>using context clues, content vocabulary, academic vocabulary</w:t>
            </w:r>
          </w:p>
          <w:p w14:paraId="7173C47D" w14:textId="77777777" w:rsidR="00E80360" w:rsidRDefault="00E80360" w:rsidP="00DE6DDE">
            <w:pPr>
              <w:contextualSpacing/>
              <w:rPr>
                <w:sz w:val="18"/>
                <w:szCs w:val="18"/>
              </w:rPr>
            </w:pPr>
          </w:p>
          <w:p w14:paraId="0145EA39" w14:textId="77777777" w:rsidR="001B7AC5" w:rsidRPr="00417B39" w:rsidRDefault="001B7AC5" w:rsidP="00DE6DDE">
            <w:pPr>
              <w:contextualSpacing/>
              <w:rPr>
                <w:sz w:val="18"/>
                <w:szCs w:val="18"/>
              </w:rPr>
            </w:pPr>
          </w:p>
          <w:p w14:paraId="72373517" w14:textId="77777777" w:rsidR="001B7AC5" w:rsidRPr="00417B39" w:rsidRDefault="001B7AC5" w:rsidP="009B3894">
            <w:pPr>
              <w:contextualSpacing/>
              <w:rPr>
                <w:sz w:val="18"/>
                <w:szCs w:val="18"/>
              </w:rPr>
            </w:pPr>
          </w:p>
        </w:tc>
        <w:tc>
          <w:tcPr>
            <w:tcW w:w="2232" w:type="dxa"/>
            <w:tcBorders>
              <w:bottom w:val="single" w:sz="4" w:space="0" w:color="auto"/>
            </w:tcBorders>
          </w:tcPr>
          <w:p w14:paraId="4AFCAFE3" w14:textId="0E37DCFF" w:rsidR="00ED277A" w:rsidRDefault="000D78FF" w:rsidP="00ED277A">
            <w:pPr>
              <w:contextualSpacing/>
              <w:jc w:val="center"/>
              <w:rPr>
                <w:b/>
                <w:sz w:val="18"/>
                <w:szCs w:val="18"/>
              </w:rPr>
            </w:pPr>
            <w:r>
              <w:rPr>
                <w:b/>
                <w:sz w:val="18"/>
                <w:szCs w:val="18"/>
              </w:rPr>
              <w:t>DRAMA</w:t>
            </w:r>
          </w:p>
          <w:p w14:paraId="5AF4787F" w14:textId="77777777" w:rsidR="0002788E" w:rsidRDefault="0002788E" w:rsidP="00D74C11">
            <w:pPr>
              <w:contextualSpacing/>
              <w:jc w:val="center"/>
              <w:rPr>
                <w:b/>
                <w:sz w:val="18"/>
                <w:szCs w:val="18"/>
              </w:rPr>
            </w:pPr>
          </w:p>
          <w:p w14:paraId="6FBF8297" w14:textId="77777777" w:rsidR="0002788E" w:rsidRDefault="0002788E" w:rsidP="00D74C11">
            <w:pPr>
              <w:contextualSpacing/>
              <w:jc w:val="center"/>
              <w:rPr>
                <w:b/>
                <w:sz w:val="18"/>
                <w:szCs w:val="18"/>
              </w:rPr>
            </w:pPr>
          </w:p>
          <w:p w14:paraId="2101CE9F" w14:textId="77777777" w:rsidR="00D163E1" w:rsidRDefault="00D163E1" w:rsidP="00D163E1">
            <w:pPr>
              <w:contextualSpacing/>
              <w:rPr>
                <w:b/>
                <w:sz w:val="18"/>
                <w:szCs w:val="18"/>
              </w:rPr>
            </w:pPr>
            <w:r>
              <w:rPr>
                <w:b/>
                <w:sz w:val="18"/>
                <w:szCs w:val="18"/>
              </w:rPr>
              <w:t>Reading Skills:</w:t>
            </w:r>
          </w:p>
          <w:p w14:paraId="5D6075AA" w14:textId="77777777" w:rsidR="001B7AC5" w:rsidRDefault="001B7AC5" w:rsidP="001B7AC5">
            <w:pPr>
              <w:contextualSpacing/>
              <w:rPr>
                <w:sz w:val="18"/>
                <w:szCs w:val="18"/>
              </w:rPr>
            </w:pPr>
          </w:p>
          <w:p w14:paraId="588ED4AC" w14:textId="0E59FF49" w:rsidR="001B7AC5" w:rsidRDefault="0002788E" w:rsidP="001B7AC5">
            <w:pPr>
              <w:contextualSpacing/>
              <w:rPr>
                <w:sz w:val="18"/>
                <w:szCs w:val="18"/>
              </w:rPr>
            </w:pPr>
            <w:r>
              <w:rPr>
                <w:sz w:val="18"/>
                <w:szCs w:val="18"/>
              </w:rPr>
              <w:t xml:space="preserve">1. </w:t>
            </w:r>
            <w:r w:rsidR="00F04620">
              <w:rPr>
                <w:sz w:val="18"/>
                <w:szCs w:val="18"/>
              </w:rPr>
              <w:t>Identifying the Elements of Drama</w:t>
            </w:r>
          </w:p>
          <w:p w14:paraId="2DA35190" w14:textId="77777777" w:rsidR="00F04620" w:rsidRDefault="00F04620" w:rsidP="001B7AC5">
            <w:pPr>
              <w:contextualSpacing/>
              <w:rPr>
                <w:sz w:val="18"/>
                <w:szCs w:val="18"/>
              </w:rPr>
            </w:pPr>
          </w:p>
          <w:p w14:paraId="667AE0AC" w14:textId="022E3CA8" w:rsidR="00F04620" w:rsidRDefault="00F04620" w:rsidP="001B7AC5">
            <w:pPr>
              <w:contextualSpacing/>
              <w:rPr>
                <w:sz w:val="18"/>
                <w:szCs w:val="18"/>
              </w:rPr>
            </w:pPr>
            <w:r>
              <w:rPr>
                <w:sz w:val="18"/>
                <w:szCs w:val="18"/>
              </w:rPr>
              <w:t>2. Compare/Contrast the written and oral forms of drama.</w:t>
            </w:r>
          </w:p>
          <w:p w14:paraId="7A81A31F" w14:textId="77777777" w:rsidR="0002788E" w:rsidRDefault="0002788E" w:rsidP="001B7AC5">
            <w:pPr>
              <w:contextualSpacing/>
              <w:rPr>
                <w:sz w:val="18"/>
                <w:szCs w:val="18"/>
              </w:rPr>
            </w:pPr>
          </w:p>
          <w:p w14:paraId="3C99FC42" w14:textId="77777777" w:rsidR="006F141A" w:rsidRPr="00417B39" w:rsidRDefault="0034639F" w:rsidP="006F141A">
            <w:pPr>
              <w:contextualSpacing/>
              <w:rPr>
                <w:sz w:val="18"/>
                <w:szCs w:val="18"/>
              </w:rPr>
            </w:pPr>
            <w:r>
              <w:rPr>
                <w:sz w:val="18"/>
                <w:szCs w:val="18"/>
              </w:rPr>
              <w:t>3.</w:t>
            </w:r>
            <w:r w:rsidR="006F141A" w:rsidRPr="00417B39">
              <w:rPr>
                <w:sz w:val="18"/>
                <w:szCs w:val="18"/>
              </w:rPr>
              <w:t xml:space="preserve"> Word Meanings: </w:t>
            </w:r>
          </w:p>
          <w:p w14:paraId="7A6F482A" w14:textId="77777777" w:rsidR="006F141A" w:rsidRPr="00417B39" w:rsidRDefault="006F141A" w:rsidP="006F141A">
            <w:pPr>
              <w:contextualSpacing/>
              <w:rPr>
                <w:sz w:val="18"/>
                <w:szCs w:val="18"/>
              </w:rPr>
            </w:pPr>
            <w:r w:rsidRPr="00417B39">
              <w:rPr>
                <w:sz w:val="18"/>
                <w:szCs w:val="18"/>
              </w:rPr>
              <w:t>using context clues, content vocabulary, academic vocabulary</w:t>
            </w:r>
          </w:p>
          <w:p w14:paraId="1A306B72" w14:textId="77777777" w:rsidR="0002788E" w:rsidRDefault="0002788E" w:rsidP="001B7AC5">
            <w:pPr>
              <w:contextualSpacing/>
              <w:rPr>
                <w:sz w:val="18"/>
                <w:szCs w:val="18"/>
              </w:rPr>
            </w:pPr>
          </w:p>
          <w:p w14:paraId="4E96B560" w14:textId="77777777" w:rsidR="00A3237D" w:rsidRDefault="006F141A" w:rsidP="00A3237D">
            <w:pPr>
              <w:contextualSpacing/>
              <w:rPr>
                <w:sz w:val="18"/>
                <w:szCs w:val="18"/>
              </w:rPr>
            </w:pPr>
            <w:r>
              <w:rPr>
                <w:sz w:val="18"/>
                <w:szCs w:val="18"/>
              </w:rPr>
              <w:t>4</w:t>
            </w:r>
            <w:r w:rsidR="0002788E">
              <w:rPr>
                <w:sz w:val="18"/>
                <w:szCs w:val="18"/>
              </w:rPr>
              <w:t>. District Wide Assessment: SBA and ACT</w:t>
            </w:r>
          </w:p>
          <w:p w14:paraId="06B9103A" w14:textId="77777777" w:rsidR="0002788E" w:rsidRDefault="0002788E" w:rsidP="00A3237D">
            <w:pPr>
              <w:contextualSpacing/>
              <w:rPr>
                <w:sz w:val="18"/>
                <w:szCs w:val="18"/>
              </w:rPr>
            </w:pPr>
          </w:p>
          <w:p w14:paraId="04B02736" w14:textId="77777777" w:rsidR="0002788E" w:rsidRPr="00417B39" w:rsidRDefault="0002788E" w:rsidP="00A3237D">
            <w:pPr>
              <w:contextualSpacing/>
              <w:rPr>
                <w:sz w:val="18"/>
                <w:szCs w:val="18"/>
              </w:rPr>
            </w:pPr>
          </w:p>
          <w:p w14:paraId="74DD078C" w14:textId="77777777" w:rsidR="00A3237D" w:rsidRDefault="00A3237D" w:rsidP="00D74C11">
            <w:pPr>
              <w:contextualSpacing/>
              <w:rPr>
                <w:sz w:val="18"/>
                <w:szCs w:val="18"/>
              </w:rPr>
            </w:pPr>
          </w:p>
          <w:p w14:paraId="5E778A42" w14:textId="77777777" w:rsidR="0002788E" w:rsidRPr="00417B39" w:rsidRDefault="0002788E" w:rsidP="00D74C11">
            <w:pPr>
              <w:contextualSpacing/>
              <w:rPr>
                <w:sz w:val="18"/>
                <w:szCs w:val="18"/>
              </w:rPr>
            </w:pPr>
          </w:p>
        </w:tc>
      </w:tr>
    </w:tbl>
    <w:p w14:paraId="3500A92F" w14:textId="7A6EFE38" w:rsidR="00FD563D" w:rsidRDefault="00FD563D" w:rsidP="00D16D01">
      <w:pPr>
        <w:contextualSpacing/>
        <w:rPr>
          <w:b/>
        </w:rPr>
      </w:pPr>
    </w:p>
    <w:p w14:paraId="75674F28" w14:textId="77777777" w:rsidR="00D16D01" w:rsidRDefault="00D16D01" w:rsidP="00D16D01">
      <w:pPr>
        <w:contextualSpacing/>
      </w:pPr>
    </w:p>
    <w:p w14:paraId="17549EA1" w14:textId="77777777" w:rsidR="00D74C9B" w:rsidRDefault="00D74C9B" w:rsidP="00D16D01">
      <w:pPr>
        <w:contextualSpacing/>
      </w:pPr>
    </w:p>
    <w:p w14:paraId="24564BF3" w14:textId="77777777" w:rsidR="00D74C9B" w:rsidRDefault="00D74C9B" w:rsidP="00D16D01">
      <w:pPr>
        <w:contextualSpacing/>
      </w:pPr>
    </w:p>
    <w:p w14:paraId="1DAC6B5E" w14:textId="77777777" w:rsidR="00D74C9B" w:rsidRDefault="00D74C9B" w:rsidP="00D16D01">
      <w:pPr>
        <w:contextualSpacing/>
      </w:pPr>
    </w:p>
    <w:p w14:paraId="7A9FB090" w14:textId="77777777" w:rsidR="00D74C9B" w:rsidRDefault="00D74C9B" w:rsidP="00D16D01">
      <w:pPr>
        <w:contextualSpacing/>
      </w:pPr>
    </w:p>
    <w:p w14:paraId="5B458616" w14:textId="77777777" w:rsidR="00D74C9B" w:rsidRDefault="00D74C9B" w:rsidP="00D16D01">
      <w:pPr>
        <w:contextualSpacing/>
      </w:pPr>
    </w:p>
    <w:p w14:paraId="1535EAE9" w14:textId="77777777" w:rsidR="00D74C9B" w:rsidRDefault="00D74C9B" w:rsidP="00D16D01">
      <w:pPr>
        <w:contextualSpacing/>
      </w:pPr>
    </w:p>
    <w:p w14:paraId="5081BC38" w14:textId="77777777" w:rsidR="00D74C9B" w:rsidRDefault="00D74C9B" w:rsidP="00D16D01">
      <w:pPr>
        <w:contextualSpacing/>
      </w:pPr>
    </w:p>
    <w:p w14:paraId="1C1E8670" w14:textId="77777777" w:rsidR="00D74C9B" w:rsidRDefault="00D74C9B" w:rsidP="00D16D01">
      <w:pPr>
        <w:contextualSpacing/>
      </w:pPr>
    </w:p>
    <w:p w14:paraId="5A184536" w14:textId="77777777" w:rsidR="00D74C9B" w:rsidRDefault="00D74C9B" w:rsidP="00D16D01">
      <w:pPr>
        <w:contextualSpacing/>
      </w:pPr>
    </w:p>
    <w:p w14:paraId="7024103E" w14:textId="77777777" w:rsidR="00D74C9B" w:rsidRDefault="00D74C9B" w:rsidP="00D16D01">
      <w:pPr>
        <w:contextualSpacing/>
      </w:pPr>
    </w:p>
    <w:p w14:paraId="328FFC62" w14:textId="77777777" w:rsidR="00D74C9B" w:rsidRDefault="00D74C9B" w:rsidP="00D16D01">
      <w:pPr>
        <w:contextualSpacing/>
      </w:pPr>
    </w:p>
    <w:p w14:paraId="58D1F7C5" w14:textId="77777777" w:rsidR="00D74C9B" w:rsidRDefault="00D74C9B" w:rsidP="00D16D01">
      <w:pPr>
        <w:contextualSpacing/>
      </w:pPr>
    </w:p>
    <w:p w14:paraId="0A1B14F0" w14:textId="77777777" w:rsidR="00D74C9B" w:rsidRDefault="00D74C9B" w:rsidP="00D16D01">
      <w:pPr>
        <w:contextualSpacing/>
      </w:pPr>
    </w:p>
    <w:p w14:paraId="4BFF02E5" w14:textId="77777777" w:rsidR="00D74C9B" w:rsidRDefault="00D74C9B" w:rsidP="00D16D01">
      <w:pPr>
        <w:contextualSpacing/>
      </w:pPr>
    </w:p>
    <w:p w14:paraId="111EDE84" w14:textId="77777777" w:rsidR="00D74C9B" w:rsidRDefault="00D74C9B" w:rsidP="00D16D01">
      <w:pPr>
        <w:contextualSpacing/>
      </w:pPr>
    </w:p>
    <w:p w14:paraId="684B20D4" w14:textId="77777777" w:rsidR="00D74C9B" w:rsidRDefault="00D74C9B" w:rsidP="00D16D01">
      <w:pPr>
        <w:contextualSpacing/>
      </w:pPr>
    </w:p>
    <w:p w14:paraId="25374BAB" w14:textId="77777777" w:rsidR="00D74C9B" w:rsidRDefault="00D74C9B" w:rsidP="00D16D01">
      <w:pPr>
        <w:contextualSpacing/>
      </w:pPr>
    </w:p>
    <w:p w14:paraId="555EB31D" w14:textId="77777777" w:rsidR="00D74C9B" w:rsidRDefault="00D74C9B" w:rsidP="00D16D01">
      <w:pPr>
        <w:contextualSpacing/>
      </w:pPr>
    </w:p>
    <w:p w14:paraId="2D0A5121" w14:textId="77777777" w:rsidR="00082EB0" w:rsidRDefault="00082EB0" w:rsidP="009B34B8">
      <w:pPr>
        <w:contextualSpacing/>
      </w:pPr>
    </w:p>
    <w:p w14:paraId="7FEDA38B" w14:textId="77777777" w:rsidR="00474011" w:rsidRDefault="00474011" w:rsidP="00474011">
      <w:pPr>
        <w:contextualSpacing/>
        <w:rPr>
          <w:b/>
        </w:rPr>
      </w:pPr>
    </w:p>
    <w:p w14:paraId="5AA80AB9" w14:textId="77777777" w:rsidR="00474011" w:rsidRDefault="00474011" w:rsidP="00474011">
      <w:pPr>
        <w:contextualSpacing/>
        <w:rPr>
          <w:b/>
        </w:rPr>
      </w:pPr>
    </w:p>
    <w:p w14:paraId="7B089896" w14:textId="77777777" w:rsidR="00323D7F" w:rsidRDefault="00994B3F" w:rsidP="00474011">
      <w:pPr>
        <w:contextualSpacing/>
        <w:rPr>
          <w:b/>
        </w:rPr>
      </w:pPr>
      <w:r>
        <w:rPr>
          <w:b/>
        </w:rPr>
        <w:t>Instructional Strategies</w:t>
      </w:r>
    </w:p>
    <w:p w14:paraId="13D2AAE8" w14:textId="77777777" w:rsidR="00323D7F" w:rsidRDefault="008574FC" w:rsidP="009B34B8">
      <w:pPr>
        <w:contextualSpacing/>
      </w:pPr>
      <w:r>
        <w:t>Sheltered Instruc</w:t>
      </w:r>
      <w:r w:rsidR="004908A6">
        <w:t xml:space="preserve">tion Observation Protocol </w:t>
      </w:r>
      <w:r>
        <w:t>(SIOP)</w:t>
      </w:r>
      <w:r w:rsidR="004908A6">
        <w:t xml:space="preserve"> is a model that extends the time students have for receiving English language support while they learn content subjects. The ultimate g</w:t>
      </w:r>
      <w:r w:rsidR="00967294">
        <w:t>oal is to provide access for English learners</w:t>
      </w:r>
      <w:r w:rsidR="004908A6">
        <w:t xml:space="preserve"> to grade-level content standards and concepts while they continue to improve their English language proficiency.</w:t>
      </w:r>
      <w:r w:rsidR="00B37404">
        <w:t xml:space="preserve"> </w:t>
      </w:r>
      <w:hyperlink r:id="rId9" w:history="1">
        <w:r w:rsidR="00B37404" w:rsidRPr="00477DBA">
          <w:rPr>
            <w:rStyle w:val="Hyperlink"/>
          </w:rPr>
          <w:t>http://siop.pearson.com/about-siop/index.html</w:t>
        </w:r>
      </w:hyperlink>
    </w:p>
    <w:p w14:paraId="13F335DD" w14:textId="77777777" w:rsidR="008574FC" w:rsidRPr="008574FC" w:rsidRDefault="008574FC" w:rsidP="009B34B8">
      <w:pPr>
        <w:contextualSpacing/>
      </w:pPr>
    </w:p>
    <w:p w14:paraId="74661FDF" w14:textId="77777777" w:rsidR="00323D7F" w:rsidRDefault="00994B3F" w:rsidP="009B34B8">
      <w:pPr>
        <w:contextualSpacing/>
        <w:rPr>
          <w:b/>
        </w:rPr>
      </w:pPr>
      <w:r>
        <w:rPr>
          <w:b/>
        </w:rPr>
        <w:t>Text/Teaching Resources</w:t>
      </w:r>
    </w:p>
    <w:p w14:paraId="0CE19DE2" w14:textId="77777777" w:rsidR="00323D7F" w:rsidRDefault="008574FC" w:rsidP="009B34B8">
      <w:pPr>
        <w:contextualSpacing/>
      </w:pPr>
      <w:r>
        <w:t>Prentice Hall Literature</w:t>
      </w:r>
      <w:r w:rsidR="007D3A96">
        <w:t xml:space="preserve"> </w:t>
      </w:r>
      <w:r w:rsidR="00F53271">
        <w:t>textbooks</w:t>
      </w:r>
    </w:p>
    <w:p w14:paraId="4672A1EC" w14:textId="77777777" w:rsidR="008574FC" w:rsidRDefault="008574FC" w:rsidP="009B34B8">
      <w:pPr>
        <w:contextualSpacing/>
      </w:pPr>
      <w:r>
        <w:t>Supplementary online texts (fiction/nonfiction)</w:t>
      </w:r>
      <w:r w:rsidR="00F53271">
        <w:t>, videos, songs</w:t>
      </w:r>
      <w:r w:rsidR="003C61EC">
        <w:t>, internet-based worksheets</w:t>
      </w:r>
    </w:p>
    <w:p w14:paraId="36BAA4C4" w14:textId="77777777" w:rsidR="008574FC" w:rsidRPr="008574FC" w:rsidRDefault="008574FC" w:rsidP="009B34B8">
      <w:pPr>
        <w:contextualSpacing/>
      </w:pPr>
    </w:p>
    <w:p w14:paraId="314FB85D" w14:textId="77777777" w:rsidR="00323D7F" w:rsidRDefault="00323D7F" w:rsidP="00323D7F">
      <w:pPr>
        <w:contextualSpacing/>
        <w:rPr>
          <w:b/>
        </w:rPr>
      </w:pPr>
      <w:r>
        <w:rPr>
          <w:b/>
        </w:rPr>
        <w:t>Supplies Needed</w:t>
      </w:r>
    </w:p>
    <w:p w14:paraId="20718B15" w14:textId="3EF16CA3" w:rsidR="005B7673" w:rsidRDefault="005B7673" w:rsidP="00323D7F">
      <w:pPr>
        <w:contextualSpacing/>
      </w:pPr>
      <w:r>
        <w:rPr>
          <w:b/>
        </w:rPr>
        <w:t>Mandatory:</w:t>
      </w:r>
    </w:p>
    <w:p w14:paraId="5A60945C" w14:textId="77777777" w:rsidR="00B37404" w:rsidRDefault="00E6717D" w:rsidP="00323D7F">
      <w:pPr>
        <w:contextualSpacing/>
      </w:pPr>
      <w:r>
        <w:t xml:space="preserve">(1) </w:t>
      </w:r>
      <w:r w:rsidR="00B37404">
        <w:t>2 Pocket Folder</w:t>
      </w:r>
    </w:p>
    <w:p w14:paraId="46287FB0" w14:textId="77777777" w:rsidR="00323D7F" w:rsidRDefault="00B37404" w:rsidP="00323D7F">
      <w:pPr>
        <w:contextualSpacing/>
      </w:pPr>
      <w:r>
        <w:t>(1) Notebook (note-taking)</w:t>
      </w:r>
    </w:p>
    <w:p w14:paraId="07A7E3B0" w14:textId="4ED69CD8" w:rsidR="005B7673" w:rsidRDefault="005B7673" w:rsidP="00323D7F">
      <w:pPr>
        <w:contextualSpacing/>
      </w:pPr>
      <w:r>
        <w:t>Pencils</w:t>
      </w:r>
    </w:p>
    <w:p w14:paraId="4EE1720B" w14:textId="39E0FF1E" w:rsidR="005B7673" w:rsidRDefault="005B7673" w:rsidP="00323D7F">
      <w:pPr>
        <w:contextualSpacing/>
      </w:pPr>
      <w:r>
        <w:t xml:space="preserve">Optional: </w:t>
      </w:r>
    </w:p>
    <w:p w14:paraId="1AB75CDB" w14:textId="77777777" w:rsidR="00B37404" w:rsidRDefault="00B37404" w:rsidP="00B37404">
      <w:pPr>
        <w:contextualSpacing/>
      </w:pPr>
      <w:r>
        <w:t>Filler Paper</w:t>
      </w:r>
    </w:p>
    <w:p w14:paraId="0771EFD7" w14:textId="1A4BF65E" w:rsidR="00280704" w:rsidRDefault="00B37404" w:rsidP="005072EF">
      <w:pPr>
        <w:contextualSpacing/>
      </w:pPr>
      <w:bookmarkStart w:id="0" w:name="_GoBack"/>
      <w:bookmarkEnd w:id="0"/>
      <w:r>
        <w:t>Pens/Erasers</w:t>
      </w:r>
      <w:r w:rsidR="00280704">
        <w:t>/Crayons</w:t>
      </w:r>
      <w:r w:rsidR="00374A18">
        <w:t>/Glue/Scissors</w:t>
      </w:r>
    </w:p>
    <w:p w14:paraId="390ABA03" w14:textId="77777777" w:rsidR="004C2A5D" w:rsidRDefault="004C2A5D" w:rsidP="005072EF">
      <w:pPr>
        <w:contextualSpacing/>
        <w:rPr>
          <w:b/>
        </w:rPr>
      </w:pPr>
    </w:p>
    <w:p w14:paraId="6B8ED3B0" w14:textId="77777777" w:rsidR="0056371E" w:rsidRDefault="005072EF" w:rsidP="005072EF">
      <w:pPr>
        <w:contextualSpacing/>
        <w:rPr>
          <w:b/>
        </w:rPr>
      </w:pPr>
      <w:r>
        <w:rPr>
          <w:b/>
        </w:rPr>
        <w:t>Grading</w:t>
      </w:r>
    </w:p>
    <w:p w14:paraId="455F3B99" w14:textId="77777777" w:rsidR="005B7673" w:rsidRPr="005F219F" w:rsidRDefault="005B7673" w:rsidP="005072EF">
      <w:pPr>
        <w:contextualSpacing/>
      </w:pPr>
    </w:p>
    <w:p w14:paraId="492EAF93" w14:textId="1ECF0F65" w:rsidR="00090911" w:rsidRPr="00474011" w:rsidRDefault="00323D7F" w:rsidP="005072EF">
      <w:pPr>
        <w:contextualSpacing/>
      </w:pPr>
      <w:r>
        <w:rPr>
          <w:b/>
        </w:rPr>
        <w:t>Citizenship</w:t>
      </w:r>
      <w:r w:rsidR="00A92E9C">
        <w:rPr>
          <w:b/>
        </w:rPr>
        <w:t xml:space="preserve"> </w:t>
      </w:r>
    </w:p>
    <w:p w14:paraId="730A60D7" w14:textId="7284C83D" w:rsidR="00474011" w:rsidRDefault="00C46898" w:rsidP="00474011">
      <w:pPr>
        <w:spacing w:after="0"/>
      </w:pPr>
      <w:r w:rsidRPr="00C46898">
        <w:t>Citizenship begins in the classroom. The</w:t>
      </w:r>
      <w:r w:rsidR="00474011">
        <w:t xml:space="preserve"> classroom is the only place where students l</w:t>
      </w:r>
      <w:r w:rsidRPr="00C46898">
        <w:t>earn how to get along with</w:t>
      </w:r>
      <w:r w:rsidR="00A97B51">
        <w:t xml:space="preserve"> others</w:t>
      </w:r>
      <w:r w:rsidRPr="00C46898">
        <w:t xml:space="preserve">, </w:t>
      </w:r>
      <w:r w:rsidR="00474011">
        <w:t xml:space="preserve">help others, and become active </w:t>
      </w:r>
      <w:r w:rsidR="003C1348">
        <w:t xml:space="preserve">members of a community. Students </w:t>
      </w:r>
      <w:r w:rsidRPr="00C46898">
        <w:t xml:space="preserve">learn how to </w:t>
      </w:r>
      <w:r w:rsidRPr="00C46898">
        <w:lastRenderedPageBreak/>
        <w:t xml:space="preserve">understand and analyze difficult situations and </w:t>
      </w:r>
      <w:r w:rsidR="003C1348">
        <w:t xml:space="preserve">learn how to problem-solve in </w:t>
      </w:r>
      <w:r w:rsidR="00474011">
        <w:t>way</w:t>
      </w:r>
      <w:r w:rsidR="003C1348">
        <w:t xml:space="preserve">s that benefit everyone. </w:t>
      </w:r>
      <w:r w:rsidR="00474011">
        <w:t>P</w:t>
      </w:r>
      <w:r w:rsidRPr="00C46898">
        <w:t xml:space="preserve">art of being a </w:t>
      </w:r>
      <w:r w:rsidR="003C1348">
        <w:t xml:space="preserve">good </w:t>
      </w:r>
      <w:r w:rsidRPr="00C46898">
        <w:t>ci</w:t>
      </w:r>
      <w:r w:rsidR="00474011">
        <w:t xml:space="preserve">tizen is being a moral person. </w:t>
      </w:r>
      <w:r w:rsidR="003C1348">
        <w:t xml:space="preserve"> </w:t>
      </w:r>
      <w:r w:rsidR="00474011">
        <w:t>W</w:t>
      </w:r>
      <w:r w:rsidRPr="00C46898">
        <w:t>e want our students to develo</w:t>
      </w:r>
      <w:r w:rsidR="00A97B51">
        <w:t xml:space="preserve">p </w:t>
      </w:r>
      <w:r w:rsidRPr="00C46898">
        <w:t>character</w:t>
      </w:r>
      <w:r w:rsidR="00A97B51">
        <w:t xml:space="preserve">istics </w:t>
      </w:r>
      <w:r w:rsidR="00474011">
        <w:t xml:space="preserve">so </w:t>
      </w:r>
      <w:r w:rsidRPr="00C46898">
        <w:t xml:space="preserve">they </w:t>
      </w:r>
      <w:r w:rsidR="003C1348">
        <w:t xml:space="preserve">learn to </w:t>
      </w:r>
      <w:r w:rsidRPr="00C46898">
        <w:t>conduct themselves morally and ethically in thei</w:t>
      </w:r>
      <w:r w:rsidR="00474011">
        <w:t>r daily activities with others.</w:t>
      </w:r>
    </w:p>
    <w:p w14:paraId="1F127D89" w14:textId="70321AED" w:rsidR="00C46898" w:rsidRDefault="00C46898" w:rsidP="00474011">
      <w:pPr>
        <w:spacing w:after="0"/>
      </w:pPr>
      <w:r w:rsidRPr="00C46898">
        <w:t>(parent involvement, attendance, donations should not be considered for citizenship)</w:t>
      </w:r>
    </w:p>
    <w:p w14:paraId="56721A63" w14:textId="77777777" w:rsidR="00E46689" w:rsidRPr="00C46898" w:rsidRDefault="00E46689" w:rsidP="00474011">
      <w:pPr>
        <w:spacing w:after="0"/>
      </w:pPr>
    </w:p>
    <w:tbl>
      <w:tblPr>
        <w:tblStyle w:val="TableGrid"/>
        <w:tblW w:w="0" w:type="auto"/>
        <w:tblLook w:val="04A0" w:firstRow="1" w:lastRow="0" w:firstColumn="1" w:lastColumn="0" w:noHBand="0" w:noVBand="1"/>
      </w:tblPr>
      <w:tblGrid>
        <w:gridCol w:w="7621"/>
        <w:gridCol w:w="1843"/>
      </w:tblGrid>
      <w:tr w:rsidR="00C46898" w14:paraId="3580E1FF" w14:textId="77777777" w:rsidTr="00457664">
        <w:tc>
          <w:tcPr>
            <w:tcW w:w="9464" w:type="dxa"/>
            <w:gridSpan w:val="2"/>
          </w:tcPr>
          <w:p w14:paraId="2366B029" w14:textId="77777777" w:rsidR="00C46898" w:rsidRPr="00BC6B2E" w:rsidRDefault="00C46898" w:rsidP="00457664">
            <w:pPr>
              <w:rPr>
                <w:b/>
                <w:sz w:val="18"/>
                <w:szCs w:val="18"/>
              </w:rPr>
            </w:pPr>
            <w:r w:rsidRPr="00BC6B2E">
              <w:rPr>
                <w:b/>
                <w:sz w:val="18"/>
                <w:szCs w:val="18"/>
              </w:rPr>
              <w:t>Citizenship Rubric</w:t>
            </w:r>
          </w:p>
        </w:tc>
      </w:tr>
      <w:tr w:rsidR="00C46898" w14:paraId="17D27913" w14:textId="77777777" w:rsidTr="00457664">
        <w:tc>
          <w:tcPr>
            <w:tcW w:w="9464" w:type="dxa"/>
            <w:gridSpan w:val="2"/>
          </w:tcPr>
          <w:p w14:paraId="2C6AC9F5" w14:textId="77777777" w:rsidR="00C46898" w:rsidRPr="00BC6B2E" w:rsidRDefault="00C46898" w:rsidP="00457664">
            <w:pPr>
              <w:rPr>
                <w:sz w:val="18"/>
                <w:szCs w:val="18"/>
              </w:rPr>
            </w:pPr>
            <w:r w:rsidRPr="00BC6B2E">
              <w:rPr>
                <w:sz w:val="18"/>
                <w:szCs w:val="18"/>
              </w:rPr>
              <w:t>Excellent = 95-100%          Satisfactory = 70-94%           Needs Improvement = 60-69%          Unsatisfactory = &lt;60%</w:t>
            </w:r>
          </w:p>
        </w:tc>
      </w:tr>
      <w:tr w:rsidR="00C46898" w14:paraId="00EA9AF6" w14:textId="77777777" w:rsidTr="00457664">
        <w:tc>
          <w:tcPr>
            <w:tcW w:w="7621" w:type="dxa"/>
          </w:tcPr>
          <w:p w14:paraId="007B82CE" w14:textId="77777777" w:rsidR="00C46898" w:rsidRPr="00BC6B2E" w:rsidRDefault="00C46898" w:rsidP="00457664">
            <w:pPr>
              <w:rPr>
                <w:sz w:val="18"/>
                <w:szCs w:val="18"/>
              </w:rPr>
            </w:pPr>
            <w:r w:rsidRPr="00BC6B2E">
              <w:rPr>
                <w:sz w:val="18"/>
                <w:szCs w:val="18"/>
              </w:rPr>
              <w:t>Note Taking</w:t>
            </w:r>
          </w:p>
        </w:tc>
        <w:tc>
          <w:tcPr>
            <w:tcW w:w="1843" w:type="dxa"/>
          </w:tcPr>
          <w:p w14:paraId="1D55D575" w14:textId="77777777" w:rsidR="00C46898" w:rsidRPr="00BC6B2E" w:rsidRDefault="00C46898" w:rsidP="00457664">
            <w:pPr>
              <w:jc w:val="center"/>
              <w:rPr>
                <w:sz w:val="18"/>
                <w:szCs w:val="18"/>
              </w:rPr>
            </w:pPr>
            <w:r w:rsidRPr="00BC6B2E">
              <w:rPr>
                <w:sz w:val="18"/>
                <w:szCs w:val="18"/>
              </w:rPr>
              <w:t>30%</w:t>
            </w:r>
          </w:p>
        </w:tc>
      </w:tr>
      <w:tr w:rsidR="00C46898" w14:paraId="127378C0" w14:textId="77777777" w:rsidTr="00457664">
        <w:tc>
          <w:tcPr>
            <w:tcW w:w="7621" w:type="dxa"/>
          </w:tcPr>
          <w:p w14:paraId="434789D9" w14:textId="77777777" w:rsidR="00C46898" w:rsidRPr="00BC6B2E" w:rsidRDefault="00C46898" w:rsidP="00457664">
            <w:pPr>
              <w:rPr>
                <w:sz w:val="18"/>
                <w:szCs w:val="18"/>
              </w:rPr>
            </w:pPr>
            <w:r w:rsidRPr="00BC6B2E">
              <w:rPr>
                <w:sz w:val="18"/>
                <w:szCs w:val="18"/>
              </w:rPr>
              <w:t>Participation</w:t>
            </w:r>
          </w:p>
        </w:tc>
        <w:tc>
          <w:tcPr>
            <w:tcW w:w="1843" w:type="dxa"/>
          </w:tcPr>
          <w:p w14:paraId="2A802E0D" w14:textId="77777777" w:rsidR="00C46898" w:rsidRPr="00BC6B2E" w:rsidRDefault="00C46898" w:rsidP="00457664">
            <w:pPr>
              <w:jc w:val="center"/>
              <w:rPr>
                <w:sz w:val="18"/>
                <w:szCs w:val="18"/>
              </w:rPr>
            </w:pPr>
            <w:r w:rsidRPr="00BC6B2E">
              <w:rPr>
                <w:sz w:val="18"/>
                <w:szCs w:val="18"/>
              </w:rPr>
              <w:t>30%</w:t>
            </w:r>
          </w:p>
        </w:tc>
      </w:tr>
      <w:tr w:rsidR="00C46898" w14:paraId="1D123E01" w14:textId="77777777" w:rsidTr="00457664">
        <w:tc>
          <w:tcPr>
            <w:tcW w:w="7621" w:type="dxa"/>
          </w:tcPr>
          <w:p w14:paraId="72EC10EC" w14:textId="77777777" w:rsidR="00C46898" w:rsidRPr="00BC6B2E" w:rsidRDefault="00C46898" w:rsidP="00457664">
            <w:pPr>
              <w:rPr>
                <w:sz w:val="18"/>
                <w:szCs w:val="18"/>
              </w:rPr>
            </w:pPr>
            <w:r w:rsidRPr="00BC6B2E">
              <w:rPr>
                <w:sz w:val="18"/>
                <w:szCs w:val="18"/>
              </w:rPr>
              <w:t>Behavior</w:t>
            </w:r>
          </w:p>
        </w:tc>
        <w:tc>
          <w:tcPr>
            <w:tcW w:w="1843" w:type="dxa"/>
          </w:tcPr>
          <w:p w14:paraId="65523042" w14:textId="77777777" w:rsidR="00C46898" w:rsidRPr="00BC6B2E" w:rsidRDefault="00C46898" w:rsidP="00457664">
            <w:pPr>
              <w:jc w:val="center"/>
              <w:rPr>
                <w:sz w:val="18"/>
                <w:szCs w:val="18"/>
              </w:rPr>
            </w:pPr>
            <w:r w:rsidRPr="00BC6B2E">
              <w:rPr>
                <w:sz w:val="18"/>
                <w:szCs w:val="18"/>
              </w:rPr>
              <w:t>40%</w:t>
            </w:r>
          </w:p>
        </w:tc>
      </w:tr>
      <w:tr w:rsidR="00C46898" w14:paraId="64462B5A" w14:textId="77777777" w:rsidTr="00457664">
        <w:tc>
          <w:tcPr>
            <w:tcW w:w="9464" w:type="dxa"/>
            <w:gridSpan w:val="2"/>
          </w:tcPr>
          <w:p w14:paraId="5FE160A9" w14:textId="77777777" w:rsidR="00C46898" w:rsidRPr="00BC6B2E" w:rsidRDefault="00C46898" w:rsidP="00457664">
            <w:pPr>
              <w:rPr>
                <w:sz w:val="18"/>
                <w:szCs w:val="18"/>
              </w:rPr>
            </w:pPr>
            <w:r w:rsidRPr="00BC6B2E">
              <w:rPr>
                <w:sz w:val="18"/>
                <w:szCs w:val="18"/>
              </w:rPr>
              <w:t>Students will be given 4 opportunities to correct minor infractions before being referred to the office.  Students who have been referred will receive an N in citizenship.  Students who have been suspended will receive a U in citizenship.</w:t>
            </w:r>
          </w:p>
        </w:tc>
      </w:tr>
    </w:tbl>
    <w:p w14:paraId="72FA147A" w14:textId="77777777" w:rsidR="00C46898" w:rsidRDefault="00C46898" w:rsidP="005072EF">
      <w:pPr>
        <w:contextualSpacing/>
        <w:rPr>
          <w:b/>
        </w:rPr>
      </w:pPr>
    </w:p>
    <w:p w14:paraId="7EF08507" w14:textId="77777777" w:rsidR="00A92E9C" w:rsidRDefault="00B37404" w:rsidP="005072EF">
      <w:pPr>
        <w:contextualSpacing/>
        <w:rPr>
          <w:b/>
        </w:rPr>
      </w:pPr>
      <w:r>
        <w:rPr>
          <w:b/>
        </w:rPr>
        <w:t>Textbook Policy</w:t>
      </w:r>
    </w:p>
    <w:p w14:paraId="6C2C4F5B" w14:textId="77777777" w:rsidR="00CF17E2" w:rsidRPr="00CF17E2" w:rsidRDefault="00CF17E2" w:rsidP="005072EF">
      <w:pPr>
        <w:contextualSpacing/>
      </w:pPr>
      <w:r>
        <w:t>Textbooks are issued without charge to students for their use. However, the student is financially responsible for lost or damaged textbooks.</w:t>
      </w:r>
    </w:p>
    <w:p w14:paraId="7AED52F6" w14:textId="77777777" w:rsidR="00A92E9C" w:rsidRPr="00A92E9C" w:rsidRDefault="00A92E9C" w:rsidP="005072EF">
      <w:pPr>
        <w:contextualSpacing/>
        <w:rPr>
          <w:b/>
        </w:rPr>
      </w:pPr>
    </w:p>
    <w:p w14:paraId="7D949FC6" w14:textId="77777777" w:rsidR="00AA781E" w:rsidRDefault="00C767A8" w:rsidP="005072EF">
      <w:pPr>
        <w:contextualSpacing/>
        <w:rPr>
          <w:b/>
        </w:rPr>
      </w:pPr>
      <w:r>
        <w:rPr>
          <w:b/>
        </w:rPr>
        <w:t>Classroom Rules</w:t>
      </w:r>
      <w:r w:rsidR="00A92E9C">
        <w:rPr>
          <w:b/>
        </w:rPr>
        <w:t>/Expectations</w:t>
      </w:r>
    </w:p>
    <w:p w14:paraId="49C26B3C" w14:textId="3C6E664F" w:rsidR="00B629C7" w:rsidRDefault="00B629C7" w:rsidP="00B629C7">
      <w:pPr>
        <w:contextualSpacing/>
      </w:pPr>
      <w:r>
        <w:t xml:space="preserve">1. </w:t>
      </w:r>
      <w:r w:rsidR="00BE5640">
        <w:t>Come to class on time</w:t>
      </w:r>
      <w:r w:rsidR="00FC3376">
        <w:t xml:space="preserve"> and prepared</w:t>
      </w:r>
    </w:p>
    <w:p w14:paraId="2960B9A1" w14:textId="663EB8DA" w:rsidR="00B629C7" w:rsidRDefault="00B629C7" w:rsidP="005B7673">
      <w:pPr>
        <w:contextualSpacing/>
      </w:pPr>
      <w:r>
        <w:t xml:space="preserve">2. </w:t>
      </w:r>
      <w:r w:rsidR="005B7673">
        <w:t>Always raise your hand for permission to speak or leave your seat</w:t>
      </w:r>
    </w:p>
    <w:p w14:paraId="709A3060" w14:textId="1AA825B8" w:rsidR="005B7673" w:rsidRDefault="005B7673" w:rsidP="005B7673">
      <w:pPr>
        <w:contextualSpacing/>
      </w:pPr>
      <w:r>
        <w:t>3. Respect your classmates and teachers</w:t>
      </w:r>
    </w:p>
    <w:p w14:paraId="0F466548" w14:textId="3FBBBDEA" w:rsidR="005B7673" w:rsidRDefault="005B7673" w:rsidP="005B7673">
      <w:pPr>
        <w:contextualSpacing/>
      </w:pPr>
      <w:r>
        <w:t>4. Ears open! Listen and follow directions quickly</w:t>
      </w:r>
    </w:p>
    <w:p w14:paraId="7EBE0F7B" w14:textId="77777777" w:rsidR="004C2A5D" w:rsidRDefault="004C2A5D" w:rsidP="00B629C7">
      <w:pPr>
        <w:contextualSpacing/>
      </w:pPr>
    </w:p>
    <w:p w14:paraId="5C64D226" w14:textId="77777777" w:rsidR="004C2A5D" w:rsidRDefault="004C2A5D" w:rsidP="004C2A5D">
      <w:pPr>
        <w:contextualSpacing/>
        <w:rPr>
          <w:b/>
        </w:rPr>
      </w:pPr>
      <w:r>
        <w:rPr>
          <w:b/>
        </w:rPr>
        <w:t>Discipline Plan</w:t>
      </w:r>
    </w:p>
    <w:p w14:paraId="22DEEE5F" w14:textId="77777777" w:rsidR="004C2A5D" w:rsidRDefault="004C2A5D" w:rsidP="004C2A5D">
      <w:pPr>
        <w:contextualSpacing/>
      </w:pPr>
      <w:r>
        <w:t>1. Verbal warning</w:t>
      </w:r>
    </w:p>
    <w:p w14:paraId="5D6B81EF" w14:textId="77777777" w:rsidR="004C2A5D" w:rsidRDefault="004C2A5D" w:rsidP="004C2A5D">
      <w:pPr>
        <w:contextualSpacing/>
      </w:pPr>
      <w:r>
        <w:t>2. Conference with student and teacher</w:t>
      </w:r>
    </w:p>
    <w:p w14:paraId="00649C59" w14:textId="77777777" w:rsidR="004C2A5D" w:rsidRDefault="004C2A5D" w:rsidP="004C2A5D">
      <w:pPr>
        <w:contextualSpacing/>
      </w:pPr>
      <w:r>
        <w:t>3. Parental contact</w:t>
      </w:r>
    </w:p>
    <w:p w14:paraId="2ECEB2BD" w14:textId="77777777" w:rsidR="004C2A5D" w:rsidRDefault="004C2A5D" w:rsidP="004C2A5D">
      <w:pPr>
        <w:contextualSpacing/>
      </w:pPr>
      <w:r>
        <w:t>4. Team conference with student</w:t>
      </w:r>
    </w:p>
    <w:p w14:paraId="4AABBD2D" w14:textId="77777777" w:rsidR="004C2A5D" w:rsidRDefault="004C2A5D" w:rsidP="004C2A5D">
      <w:pPr>
        <w:contextualSpacing/>
      </w:pPr>
      <w:r>
        <w:t>5. Team conference with parent/guardian</w:t>
      </w:r>
    </w:p>
    <w:p w14:paraId="39853845" w14:textId="77777777" w:rsidR="004C2A5D" w:rsidRDefault="004C2A5D" w:rsidP="004C2A5D">
      <w:pPr>
        <w:contextualSpacing/>
      </w:pPr>
      <w:r>
        <w:t>6. Office Referral</w:t>
      </w:r>
    </w:p>
    <w:p w14:paraId="46CC8F80" w14:textId="77777777" w:rsidR="004C2A5D" w:rsidRDefault="004C2A5D" w:rsidP="00B629C7">
      <w:pPr>
        <w:contextualSpacing/>
      </w:pPr>
    </w:p>
    <w:p w14:paraId="02CBB96A" w14:textId="77777777" w:rsidR="00A92E9C" w:rsidRDefault="00A92E9C" w:rsidP="005072EF">
      <w:pPr>
        <w:contextualSpacing/>
        <w:rPr>
          <w:b/>
        </w:rPr>
      </w:pPr>
      <w:r>
        <w:rPr>
          <w:b/>
        </w:rPr>
        <w:t>Issuing of</w:t>
      </w:r>
      <w:r w:rsidR="00B37404">
        <w:rPr>
          <w:b/>
        </w:rPr>
        <w:t xml:space="preserve"> Passes</w:t>
      </w:r>
    </w:p>
    <w:p w14:paraId="5C94B9F9" w14:textId="3FECB979" w:rsidR="00A92E9C" w:rsidRPr="00CF17E2" w:rsidRDefault="00B37404" w:rsidP="005072EF">
      <w:pPr>
        <w:contextualSpacing/>
      </w:pPr>
      <w:r>
        <w:t xml:space="preserve">There will be a </w:t>
      </w:r>
      <w:r w:rsidR="006A747E">
        <w:t>restroom pass system</w:t>
      </w:r>
      <w:r w:rsidR="006D3812">
        <w:t xml:space="preserve"> in place</w:t>
      </w:r>
      <w:r w:rsidR="006A747E">
        <w:t xml:space="preserve">. </w:t>
      </w:r>
      <w:r w:rsidR="00CF17E2">
        <w:t xml:space="preserve">Every student will be allowed three times </w:t>
      </w:r>
      <w:r w:rsidR="006A747E">
        <w:t>per quarter to use</w:t>
      </w:r>
      <w:r w:rsidR="00E6717D">
        <w:t xml:space="preserve"> the restroom. Failure to comply will classroom rules will result in loss of restroom privileges.</w:t>
      </w:r>
      <w:r w:rsidR="00FC3376">
        <w:t xml:space="preserve"> Students will not be allowed to leave the classroom without a hallway or restroom pass.</w:t>
      </w:r>
      <w:r w:rsidR="00CF17E2">
        <w:t xml:space="preserve"> </w:t>
      </w:r>
    </w:p>
    <w:p w14:paraId="50AF7494" w14:textId="77777777" w:rsidR="00A92E9C" w:rsidRPr="00A92E9C" w:rsidRDefault="00A92E9C" w:rsidP="005072EF">
      <w:pPr>
        <w:contextualSpacing/>
        <w:rPr>
          <w:b/>
        </w:rPr>
      </w:pPr>
    </w:p>
    <w:p w14:paraId="76182A8D" w14:textId="77777777" w:rsidR="00323D7F" w:rsidRDefault="00323D7F" w:rsidP="00323D7F">
      <w:pPr>
        <w:contextualSpacing/>
        <w:rPr>
          <w:b/>
        </w:rPr>
      </w:pPr>
      <w:r>
        <w:rPr>
          <w:b/>
        </w:rPr>
        <w:t>Late/Incomplete Assignments</w:t>
      </w:r>
    </w:p>
    <w:p w14:paraId="18256CCB" w14:textId="77777777" w:rsidR="00323D7F" w:rsidRDefault="00323D7F" w:rsidP="00323D7F">
      <w:pPr>
        <w:contextualSpacing/>
      </w:pPr>
      <w:r>
        <w:t>A part of the grade will be based on completing assignments in a timely manner. Points will be deducted for any late or incomplete assignments</w:t>
      </w:r>
      <w:r w:rsidR="009D725A">
        <w:t>.</w:t>
      </w:r>
    </w:p>
    <w:p w14:paraId="6ECB6E1A" w14:textId="77777777" w:rsidR="00323D7F" w:rsidRDefault="00323D7F" w:rsidP="00323D7F">
      <w:pPr>
        <w:contextualSpacing/>
      </w:pPr>
    </w:p>
    <w:p w14:paraId="0D4BCACB" w14:textId="77777777" w:rsidR="00090911" w:rsidRDefault="00323D7F" w:rsidP="00323D7F">
      <w:pPr>
        <w:contextualSpacing/>
        <w:rPr>
          <w:b/>
        </w:rPr>
      </w:pPr>
      <w:r>
        <w:rPr>
          <w:b/>
        </w:rPr>
        <w:t>Make-up Work Policy</w:t>
      </w:r>
    </w:p>
    <w:p w14:paraId="2FAF7E3A" w14:textId="77777777" w:rsidR="00E6717D" w:rsidRPr="00090911" w:rsidRDefault="00A92E9C" w:rsidP="00323D7F">
      <w:pPr>
        <w:contextualSpacing/>
        <w:rPr>
          <w:b/>
        </w:rPr>
      </w:pPr>
      <w:r>
        <w:t>Students on suspension/excused and not excused absences are required to make-up any assignments missed in class. It is the student’s r</w:t>
      </w:r>
      <w:r w:rsidR="00323D7F">
        <w:t>esponsibility to ask for any make-up work the day he/she returns to class.</w:t>
      </w:r>
    </w:p>
    <w:p w14:paraId="7A8A3E8C" w14:textId="77777777" w:rsidR="00090911" w:rsidRDefault="00090911" w:rsidP="00323D7F">
      <w:pPr>
        <w:contextualSpacing/>
        <w:rPr>
          <w:b/>
        </w:rPr>
      </w:pPr>
    </w:p>
    <w:p w14:paraId="248E8C01" w14:textId="77777777" w:rsidR="00A92E9C" w:rsidRPr="00E6717D" w:rsidRDefault="00A92E9C" w:rsidP="00323D7F">
      <w:pPr>
        <w:contextualSpacing/>
      </w:pPr>
      <w:r>
        <w:rPr>
          <w:b/>
        </w:rPr>
        <w:t>Attendance</w:t>
      </w:r>
    </w:p>
    <w:p w14:paraId="0B9DC1AE" w14:textId="77777777" w:rsidR="00FB75BC" w:rsidRDefault="000F0259" w:rsidP="00323D7F">
      <w:pPr>
        <w:contextualSpacing/>
      </w:pPr>
      <w:r>
        <w:lastRenderedPageBreak/>
        <w:t xml:space="preserve">Students who accumulate 12 or more </w:t>
      </w:r>
      <w:r w:rsidRPr="008538F1">
        <w:rPr>
          <w:b/>
          <w:i/>
        </w:rPr>
        <w:t>unexcused absences</w:t>
      </w:r>
      <w:r>
        <w:t xml:space="preserve"> at any time during the school year will be referred to the Attendance Officer for referral to Family Court for habitual truancy.</w:t>
      </w:r>
      <w:r w:rsidR="00FB75BC">
        <w:t xml:space="preserve"> </w:t>
      </w:r>
      <w:r w:rsidRPr="000F0259">
        <w:rPr>
          <w:b/>
          <w:i/>
        </w:rPr>
        <w:t>Consecutive Absences</w:t>
      </w:r>
      <w:r>
        <w:rPr>
          <w:i/>
        </w:rPr>
        <w:t xml:space="preserve"> </w:t>
      </w:r>
      <w:r>
        <w:t xml:space="preserve">that total 3 or more school days will require a </w:t>
      </w:r>
      <w:r w:rsidRPr="008538F1">
        <w:rPr>
          <w:b/>
          <w:u w:val="single"/>
        </w:rPr>
        <w:t>medical note</w:t>
      </w:r>
      <w:r>
        <w:t xml:space="preserve"> to be excused.</w:t>
      </w:r>
    </w:p>
    <w:p w14:paraId="3E1BF658" w14:textId="1B9C3CEE" w:rsidR="000F0259" w:rsidRDefault="000F0259" w:rsidP="00323D7F">
      <w:pPr>
        <w:contextualSpacing/>
      </w:pPr>
      <w:r>
        <w:t xml:space="preserve">Students can only have </w:t>
      </w:r>
      <w:r w:rsidRPr="000F0259">
        <w:rPr>
          <w:b/>
          <w:i/>
          <w:u w:val="single"/>
        </w:rPr>
        <w:t>a maximum of 6 parent notes</w:t>
      </w:r>
      <w:r w:rsidR="00967294">
        <w:t xml:space="preserve"> for the entire school year. Please refer to the student ha</w:t>
      </w:r>
      <w:r w:rsidR="00474011">
        <w:t xml:space="preserve">ndbook/planner or </w:t>
      </w:r>
      <w:hyperlink r:id="rId10" w:history="1">
        <w:r w:rsidR="00474011" w:rsidRPr="00C553C0">
          <w:rPr>
            <w:rStyle w:val="Hyperlink"/>
          </w:rPr>
          <w:t>www.gdoe.net</w:t>
        </w:r>
      </w:hyperlink>
      <w:r w:rsidR="00474011">
        <w:t xml:space="preserve"> for more information regarding truancy.</w:t>
      </w:r>
    </w:p>
    <w:p w14:paraId="51C66868" w14:textId="77777777" w:rsidR="005F219F" w:rsidRDefault="005F219F" w:rsidP="00323D7F">
      <w:pPr>
        <w:contextualSpacing/>
      </w:pPr>
    </w:p>
    <w:p w14:paraId="43A040D6" w14:textId="77777777" w:rsidR="00A92E9C" w:rsidRDefault="00A92E9C" w:rsidP="00323D7F">
      <w:pPr>
        <w:contextualSpacing/>
        <w:rPr>
          <w:b/>
        </w:rPr>
      </w:pPr>
      <w:r>
        <w:rPr>
          <w:b/>
        </w:rPr>
        <w:t>Uniform</w:t>
      </w:r>
    </w:p>
    <w:p w14:paraId="75E43086" w14:textId="77777777" w:rsidR="00CF17E2" w:rsidRPr="00CF17E2" w:rsidRDefault="00CF17E2" w:rsidP="00323D7F">
      <w:pPr>
        <w:contextualSpacing/>
      </w:pPr>
      <w:r>
        <w:t xml:space="preserve">Students must wear their full uniform </w:t>
      </w:r>
      <w:r w:rsidRPr="00CF17E2">
        <w:rPr>
          <w:b/>
        </w:rPr>
        <w:t>everyday</w:t>
      </w:r>
      <w:r>
        <w:t xml:space="preserve"> unless otherwise instructed by an administrator.</w:t>
      </w:r>
    </w:p>
    <w:p w14:paraId="4E267C44" w14:textId="77777777" w:rsidR="00323D7F" w:rsidRDefault="00CF17E2" w:rsidP="00323D7F">
      <w:pPr>
        <w:contextualSpacing/>
      </w:pPr>
      <w:r>
        <w:t xml:space="preserve">Please refer to the student </w:t>
      </w:r>
      <w:r w:rsidR="00967294">
        <w:t>handbook/</w:t>
      </w:r>
      <w:r>
        <w:t>planner for details regarding uniform policy.</w:t>
      </w:r>
    </w:p>
    <w:p w14:paraId="357A12A6" w14:textId="77777777" w:rsidR="00323D7F" w:rsidRDefault="00323D7F" w:rsidP="005072EF">
      <w:pPr>
        <w:contextualSpacing/>
      </w:pPr>
    </w:p>
    <w:p w14:paraId="272A2AE5" w14:textId="77777777" w:rsidR="008538F1" w:rsidRDefault="008538F1" w:rsidP="005072EF">
      <w:pPr>
        <w:contextualSpacing/>
        <w:rPr>
          <w:b/>
        </w:rPr>
      </w:pPr>
      <w:r>
        <w:rPr>
          <w:b/>
        </w:rPr>
        <w:t>CATS</w:t>
      </w:r>
    </w:p>
    <w:p w14:paraId="17BC5CB3" w14:textId="77777777" w:rsidR="008538F1" w:rsidRDefault="008538F1" w:rsidP="005072EF">
      <w:pPr>
        <w:contextualSpacing/>
      </w:pPr>
      <w:r>
        <w:t>I will:</w:t>
      </w:r>
    </w:p>
    <w:p w14:paraId="303CF9C6" w14:textId="77777777" w:rsidR="008538F1" w:rsidRDefault="008538F1" w:rsidP="005072EF">
      <w:pPr>
        <w:contextualSpacing/>
      </w:pPr>
      <w:r w:rsidRPr="00B027A2">
        <w:rPr>
          <w:b/>
        </w:rPr>
        <w:t>C</w:t>
      </w:r>
      <w:r>
        <w:t>are for my school</w:t>
      </w:r>
    </w:p>
    <w:p w14:paraId="2E46E3FE" w14:textId="77777777" w:rsidR="008538F1" w:rsidRDefault="008538F1" w:rsidP="005072EF">
      <w:pPr>
        <w:contextualSpacing/>
      </w:pPr>
      <w:r w:rsidRPr="00B027A2">
        <w:rPr>
          <w:b/>
        </w:rPr>
        <w:t>A</w:t>
      </w:r>
      <w:r>
        <w:t>ct Responsibly</w:t>
      </w:r>
    </w:p>
    <w:p w14:paraId="70A5508D" w14:textId="77777777" w:rsidR="008538F1" w:rsidRDefault="008538F1" w:rsidP="005072EF">
      <w:pPr>
        <w:contextualSpacing/>
      </w:pPr>
      <w:r w:rsidRPr="00B027A2">
        <w:rPr>
          <w:b/>
        </w:rPr>
        <w:t>T</w:t>
      </w:r>
      <w:r>
        <w:t>reat myself and others with respects</w:t>
      </w:r>
    </w:p>
    <w:p w14:paraId="111023CB" w14:textId="77777777" w:rsidR="008538F1" w:rsidRDefault="008538F1" w:rsidP="005072EF">
      <w:pPr>
        <w:contextualSpacing/>
      </w:pPr>
      <w:r w:rsidRPr="00B027A2">
        <w:rPr>
          <w:b/>
        </w:rPr>
        <w:t>S</w:t>
      </w:r>
      <w:r>
        <w:t>trive for excellence</w:t>
      </w:r>
    </w:p>
    <w:p w14:paraId="726B25EC" w14:textId="77777777" w:rsidR="00E46689" w:rsidRDefault="00E46689" w:rsidP="005072EF">
      <w:pPr>
        <w:contextualSpacing/>
      </w:pPr>
    </w:p>
    <w:p w14:paraId="3339CBE2" w14:textId="77777777" w:rsidR="00E57AFE" w:rsidRDefault="00E57AFE" w:rsidP="00B87BCA">
      <w:pPr>
        <w:contextualSpacing/>
        <w:rPr>
          <w:b/>
        </w:rPr>
      </w:pPr>
    </w:p>
    <w:p w14:paraId="4B4F6C3A" w14:textId="77777777" w:rsidR="004C2A5D" w:rsidRDefault="004C2A5D" w:rsidP="00B87BCA">
      <w:pPr>
        <w:contextualSpacing/>
        <w:rPr>
          <w:b/>
        </w:rPr>
      </w:pPr>
    </w:p>
    <w:p w14:paraId="40F7BFB7" w14:textId="77777777" w:rsidR="004C2A5D" w:rsidRDefault="004C2A5D" w:rsidP="00B87BCA">
      <w:pPr>
        <w:contextualSpacing/>
      </w:pPr>
    </w:p>
    <w:p w14:paraId="7B82B6BA" w14:textId="77777777" w:rsidR="00E57AFE" w:rsidRDefault="00E57AFE" w:rsidP="00E57AFE">
      <w:pPr>
        <w:spacing w:after="0"/>
        <w:rPr>
          <w:rFonts w:ascii="Georgia" w:hAnsi="Georgia"/>
          <w:sz w:val="18"/>
          <w:szCs w:val="18"/>
        </w:rPr>
      </w:pPr>
    </w:p>
    <w:p w14:paraId="60A9094F" w14:textId="74456552" w:rsidR="00E57AFE" w:rsidRPr="004D7D7E" w:rsidRDefault="00474011" w:rsidP="00E57AFE">
      <w:pPr>
        <w:spacing w:after="0"/>
      </w:pPr>
      <w:r>
        <w:t>Parent/Guardian(s):</w:t>
      </w:r>
    </w:p>
    <w:p w14:paraId="4FD712C2" w14:textId="77777777" w:rsidR="00BC6B2E" w:rsidRDefault="00E57AFE" w:rsidP="00E57AFE">
      <w:pPr>
        <w:spacing w:after="0"/>
      </w:pPr>
      <w:r w:rsidRPr="004D7D7E">
        <w:tab/>
      </w:r>
    </w:p>
    <w:p w14:paraId="08F78E5F" w14:textId="77777777" w:rsidR="00E57AFE" w:rsidRPr="004D7D7E" w:rsidRDefault="00E57AFE" w:rsidP="00BC6B2E">
      <w:pPr>
        <w:spacing w:after="0"/>
        <w:ind w:firstLine="720"/>
      </w:pPr>
      <w:r w:rsidRPr="004D7D7E">
        <w:t xml:space="preserve">Please sign below and return the bottom portion of this form to your child’s reading teacher, which indicates that you have read over the Reading syllabus with your child. If you have any comments or concerns, feel free to contact me via email. Your continued support is greatly appreciated. </w:t>
      </w:r>
    </w:p>
    <w:p w14:paraId="1C1D8996" w14:textId="77777777" w:rsidR="00E57AFE" w:rsidRPr="004D7D7E" w:rsidRDefault="00E57AFE" w:rsidP="00E57AFE">
      <w:pPr>
        <w:spacing w:after="0"/>
      </w:pPr>
    </w:p>
    <w:p w14:paraId="34340660" w14:textId="77777777" w:rsidR="00E57AFE" w:rsidRPr="004D7D7E" w:rsidRDefault="00E57AFE" w:rsidP="00E57AFE">
      <w:pPr>
        <w:spacing w:after="0"/>
      </w:pPr>
      <w:r w:rsidRPr="004D7D7E">
        <w:t>Sincerely,</w:t>
      </w:r>
    </w:p>
    <w:p w14:paraId="4AE56445" w14:textId="77777777" w:rsidR="00E57AFE" w:rsidRPr="004D7D7E" w:rsidRDefault="00E57AFE" w:rsidP="00E57AFE">
      <w:pPr>
        <w:spacing w:after="0"/>
      </w:pPr>
    </w:p>
    <w:p w14:paraId="5D448B46" w14:textId="77777777" w:rsidR="00E57AFE" w:rsidRPr="004D7D7E" w:rsidRDefault="00E57AFE" w:rsidP="00E57AFE">
      <w:pPr>
        <w:spacing w:after="0"/>
      </w:pPr>
    </w:p>
    <w:p w14:paraId="299FDEF6" w14:textId="77777777" w:rsidR="00E57AFE" w:rsidRPr="004D7D7E" w:rsidRDefault="00E57AFE" w:rsidP="00E57AFE">
      <w:pPr>
        <w:spacing w:after="0"/>
      </w:pPr>
      <w:r w:rsidRPr="004D7D7E">
        <w:t>Mrs. Gem Boyd</w:t>
      </w:r>
    </w:p>
    <w:p w14:paraId="753957BC" w14:textId="77777777" w:rsidR="00E57AFE" w:rsidRPr="004D7D7E" w:rsidRDefault="00E57AFE" w:rsidP="00E57AFE">
      <w:pPr>
        <w:spacing w:after="0"/>
      </w:pPr>
    </w:p>
    <w:p w14:paraId="33E7B55E" w14:textId="77777777" w:rsidR="00E57AFE" w:rsidRPr="004D7D7E" w:rsidRDefault="00E57AFE" w:rsidP="00E57AFE">
      <w:pPr>
        <w:spacing w:after="0"/>
      </w:pPr>
    </w:p>
    <w:p w14:paraId="5B25AA8B" w14:textId="77777777" w:rsidR="00E57AFE" w:rsidRPr="004D7D7E" w:rsidRDefault="00E57AFE" w:rsidP="00E57AFE">
      <w:pPr>
        <w:spacing w:after="0"/>
      </w:pPr>
      <w:r w:rsidRPr="004D7D7E">
        <w:t>Approved by</w:t>
      </w:r>
      <w:proofErr w:type="gramStart"/>
      <w:r w:rsidRPr="004D7D7E">
        <w:t>:_</w:t>
      </w:r>
      <w:proofErr w:type="gramEnd"/>
      <w:r w:rsidRPr="004D7D7E">
        <w:t>________________</w:t>
      </w:r>
    </w:p>
    <w:p w14:paraId="4F0C76B4" w14:textId="77777777" w:rsidR="00E57AFE" w:rsidRDefault="00E57AFE" w:rsidP="00B87BCA">
      <w:pPr>
        <w:contextualSpacing/>
      </w:pPr>
    </w:p>
    <w:p w14:paraId="2C32B9EC" w14:textId="77777777" w:rsidR="00BE5E84" w:rsidRDefault="00BE5E84" w:rsidP="00567969">
      <w:pPr>
        <w:contextualSpacing/>
        <w:jc w:val="center"/>
        <w:rPr>
          <w:b/>
          <w:i/>
        </w:rPr>
      </w:pPr>
    </w:p>
    <w:p w14:paraId="3113671B" w14:textId="77777777" w:rsidR="000F0259" w:rsidRDefault="000F0259" w:rsidP="00567969">
      <w:pPr>
        <w:contextualSpacing/>
        <w:jc w:val="center"/>
        <w:rPr>
          <w:b/>
          <w:i/>
        </w:rPr>
      </w:pPr>
    </w:p>
    <w:p w14:paraId="50673E84" w14:textId="77777777" w:rsidR="000F0259" w:rsidRPr="000F0259" w:rsidRDefault="000F0259" w:rsidP="00D16D01">
      <w:pPr>
        <w:contextualSpacing/>
      </w:pPr>
    </w:p>
    <w:sectPr w:rsidR="000F0259" w:rsidRPr="000F025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FA258" w14:textId="77777777" w:rsidR="00CE30EF" w:rsidRDefault="00CE30EF" w:rsidP="00B20033">
      <w:pPr>
        <w:spacing w:after="0"/>
      </w:pPr>
      <w:r>
        <w:separator/>
      </w:r>
    </w:p>
  </w:endnote>
  <w:endnote w:type="continuationSeparator" w:id="0">
    <w:p w14:paraId="11E10587" w14:textId="77777777" w:rsidR="00CE30EF" w:rsidRDefault="00CE30EF" w:rsidP="00B200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CFB9" w14:textId="77777777" w:rsidR="00A15D3C" w:rsidRDefault="00A15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30666" w14:textId="77777777" w:rsidR="00A15D3C" w:rsidRDefault="00A15D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E2BE4" w14:textId="77777777" w:rsidR="00A15D3C" w:rsidRDefault="00A15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6FDC3" w14:textId="77777777" w:rsidR="00CE30EF" w:rsidRDefault="00CE30EF" w:rsidP="00B20033">
      <w:pPr>
        <w:spacing w:after="0"/>
      </w:pPr>
      <w:r>
        <w:separator/>
      </w:r>
    </w:p>
  </w:footnote>
  <w:footnote w:type="continuationSeparator" w:id="0">
    <w:p w14:paraId="1BB3DEF3" w14:textId="77777777" w:rsidR="00CE30EF" w:rsidRDefault="00CE30EF" w:rsidP="00B2003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1188E" w14:textId="77777777" w:rsidR="00A15D3C" w:rsidRDefault="00A15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0E90" w14:textId="65C1C668" w:rsidR="00B20033" w:rsidRDefault="00B20033" w:rsidP="00B20033">
    <w:pPr>
      <w:pStyle w:val="Header"/>
      <w:jc w:val="both"/>
    </w:pPr>
    <w:r>
      <w:t>Course Syllabus</w:t>
    </w:r>
    <w:r>
      <w:tab/>
      <w:t xml:space="preserve">                                  </w:t>
    </w:r>
    <w:r w:rsidR="00282E4D">
      <w:t xml:space="preserve">   </w:t>
    </w:r>
    <w:r w:rsidR="00A15D3C">
      <w:t xml:space="preserve">                    </w:t>
    </w:r>
    <w:r w:rsidR="00A15D3C">
      <w:tab/>
      <w:t xml:space="preserve"> SY 2019-20</w:t>
    </w:r>
  </w:p>
  <w:p w14:paraId="2DBF9217" w14:textId="77777777" w:rsidR="00B20033" w:rsidRPr="00BE5E84" w:rsidRDefault="00B20033">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1A4D7" w14:textId="77777777" w:rsidR="00A15D3C" w:rsidRDefault="00A15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0390F"/>
    <w:multiLevelType w:val="hybridMultilevel"/>
    <w:tmpl w:val="5040FD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57D0366"/>
    <w:multiLevelType w:val="hybridMultilevel"/>
    <w:tmpl w:val="3C562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01"/>
    <w:rsid w:val="00001AF0"/>
    <w:rsid w:val="00003DC8"/>
    <w:rsid w:val="00006E3D"/>
    <w:rsid w:val="0002788E"/>
    <w:rsid w:val="0003748D"/>
    <w:rsid w:val="00045724"/>
    <w:rsid w:val="00050D09"/>
    <w:rsid w:val="000526FE"/>
    <w:rsid w:val="00082EB0"/>
    <w:rsid w:val="00090911"/>
    <w:rsid w:val="000A3320"/>
    <w:rsid w:val="000A59A7"/>
    <w:rsid w:val="000D78FF"/>
    <w:rsid w:val="000E4CAD"/>
    <w:rsid w:val="000F0259"/>
    <w:rsid w:val="00102DDE"/>
    <w:rsid w:val="0013089A"/>
    <w:rsid w:val="00134919"/>
    <w:rsid w:val="00144953"/>
    <w:rsid w:val="00155C37"/>
    <w:rsid w:val="001B7AC5"/>
    <w:rsid w:val="001C070E"/>
    <w:rsid w:val="001F1826"/>
    <w:rsid w:val="001F20D7"/>
    <w:rsid w:val="00220CB1"/>
    <w:rsid w:val="00225DF8"/>
    <w:rsid w:val="00280704"/>
    <w:rsid w:val="00282E4D"/>
    <w:rsid w:val="00283C03"/>
    <w:rsid w:val="002B2C69"/>
    <w:rsid w:val="002D3C3B"/>
    <w:rsid w:val="002D3E7B"/>
    <w:rsid w:val="002F1502"/>
    <w:rsid w:val="0030085D"/>
    <w:rsid w:val="00323D7F"/>
    <w:rsid w:val="00336F02"/>
    <w:rsid w:val="0034618E"/>
    <w:rsid w:val="0034639F"/>
    <w:rsid w:val="00374A18"/>
    <w:rsid w:val="003A1E6B"/>
    <w:rsid w:val="003C1348"/>
    <w:rsid w:val="003C1707"/>
    <w:rsid w:val="003C61EC"/>
    <w:rsid w:val="003F780C"/>
    <w:rsid w:val="00410624"/>
    <w:rsid w:val="00417B39"/>
    <w:rsid w:val="00425712"/>
    <w:rsid w:val="00426998"/>
    <w:rsid w:val="00447425"/>
    <w:rsid w:val="004550B2"/>
    <w:rsid w:val="00455E90"/>
    <w:rsid w:val="00474011"/>
    <w:rsid w:val="004747DE"/>
    <w:rsid w:val="004908A6"/>
    <w:rsid w:val="004A006B"/>
    <w:rsid w:val="004C2A5D"/>
    <w:rsid w:val="004C452B"/>
    <w:rsid w:val="004C774B"/>
    <w:rsid w:val="004D22B8"/>
    <w:rsid w:val="004D45DC"/>
    <w:rsid w:val="004D70C9"/>
    <w:rsid w:val="004D7D7E"/>
    <w:rsid w:val="00502775"/>
    <w:rsid w:val="005072EF"/>
    <w:rsid w:val="00520193"/>
    <w:rsid w:val="0056371E"/>
    <w:rsid w:val="00567969"/>
    <w:rsid w:val="005837AC"/>
    <w:rsid w:val="0058715F"/>
    <w:rsid w:val="005B656C"/>
    <w:rsid w:val="005B7673"/>
    <w:rsid w:val="005F219F"/>
    <w:rsid w:val="005F5B97"/>
    <w:rsid w:val="00631385"/>
    <w:rsid w:val="00631557"/>
    <w:rsid w:val="006414E8"/>
    <w:rsid w:val="00642765"/>
    <w:rsid w:val="00645A21"/>
    <w:rsid w:val="00694ACC"/>
    <w:rsid w:val="006A747E"/>
    <w:rsid w:val="006D3812"/>
    <w:rsid w:val="006E05C0"/>
    <w:rsid w:val="006E06D1"/>
    <w:rsid w:val="006E71CF"/>
    <w:rsid w:val="006F141A"/>
    <w:rsid w:val="006F7AD7"/>
    <w:rsid w:val="00714BB7"/>
    <w:rsid w:val="00716936"/>
    <w:rsid w:val="00762203"/>
    <w:rsid w:val="007642FC"/>
    <w:rsid w:val="007849E7"/>
    <w:rsid w:val="007D3A96"/>
    <w:rsid w:val="00820B4C"/>
    <w:rsid w:val="008519E2"/>
    <w:rsid w:val="008538F1"/>
    <w:rsid w:val="008574FC"/>
    <w:rsid w:val="00887B68"/>
    <w:rsid w:val="00896161"/>
    <w:rsid w:val="008A1523"/>
    <w:rsid w:val="008C4E9F"/>
    <w:rsid w:val="008D2C73"/>
    <w:rsid w:val="00923053"/>
    <w:rsid w:val="00967294"/>
    <w:rsid w:val="00970D39"/>
    <w:rsid w:val="009947F1"/>
    <w:rsid w:val="00994B3F"/>
    <w:rsid w:val="009A0821"/>
    <w:rsid w:val="009A53AC"/>
    <w:rsid w:val="009B34B8"/>
    <w:rsid w:val="009B3894"/>
    <w:rsid w:val="009C0B8B"/>
    <w:rsid w:val="009D3411"/>
    <w:rsid w:val="009D725A"/>
    <w:rsid w:val="009E1F55"/>
    <w:rsid w:val="00A10633"/>
    <w:rsid w:val="00A15D3C"/>
    <w:rsid w:val="00A22DC8"/>
    <w:rsid w:val="00A3237D"/>
    <w:rsid w:val="00A63F02"/>
    <w:rsid w:val="00A6766A"/>
    <w:rsid w:val="00A92E9C"/>
    <w:rsid w:val="00A97B51"/>
    <w:rsid w:val="00AA682F"/>
    <w:rsid w:val="00AA781E"/>
    <w:rsid w:val="00AC2898"/>
    <w:rsid w:val="00AC4364"/>
    <w:rsid w:val="00AE45D7"/>
    <w:rsid w:val="00B027A2"/>
    <w:rsid w:val="00B20033"/>
    <w:rsid w:val="00B31146"/>
    <w:rsid w:val="00B37404"/>
    <w:rsid w:val="00B51CE5"/>
    <w:rsid w:val="00B5295A"/>
    <w:rsid w:val="00B629C7"/>
    <w:rsid w:val="00B87BCA"/>
    <w:rsid w:val="00BA4189"/>
    <w:rsid w:val="00BC63F9"/>
    <w:rsid w:val="00BC6B2E"/>
    <w:rsid w:val="00BE5640"/>
    <w:rsid w:val="00BE5E84"/>
    <w:rsid w:val="00C46898"/>
    <w:rsid w:val="00C767A8"/>
    <w:rsid w:val="00C80015"/>
    <w:rsid w:val="00CB0B8A"/>
    <w:rsid w:val="00CD3E02"/>
    <w:rsid w:val="00CE30EF"/>
    <w:rsid w:val="00CF17E2"/>
    <w:rsid w:val="00CF534B"/>
    <w:rsid w:val="00D163E1"/>
    <w:rsid w:val="00D16D01"/>
    <w:rsid w:val="00D3746D"/>
    <w:rsid w:val="00D51A8B"/>
    <w:rsid w:val="00D5472B"/>
    <w:rsid w:val="00D567D1"/>
    <w:rsid w:val="00D67CDD"/>
    <w:rsid w:val="00D74C11"/>
    <w:rsid w:val="00D74C9B"/>
    <w:rsid w:val="00D80297"/>
    <w:rsid w:val="00D9681D"/>
    <w:rsid w:val="00DA3771"/>
    <w:rsid w:val="00DE1B2C"/>
    <w:rsid w:val="00DE6DDE"/>
    <w:rsid w:val="00DF40B3"/>
    <w:rsid w:val="00E04DF7"/>
    <w:rsid w:val="00E10ED4"/>
    <w:rsid w:val="00E11462"/>
    <w:rsid w:val="00E4600E"/>
    <w:rsid w:val="00E46689"/>
    <w:rsid w:val="00E57AFE"/>
    <w:rsid w:val="00E63D8D"/>
    <w:rsid w:val="00E6717D"/>
    <w:rsid w:val="00E7083E"/>
    <w:rsid w:val="00E73F5A"/>
    <w:rsid w:val="00E80360"/>
    <w:rsid w:val="00EB15E0"/>
    <w:rsid w:val="00EB6A04"/>
    <w:rsid w:val="00ED277A"/>
    <w:rsid w:val="00EE0ECA"/>
    <w:rsid w:val="00F04620"/>
    <w:rsid w:val="00F14FC7"/>
    <w:rsid w:val="00F33FA2"/>
    <w:rsid w:val="00F4060E"/>
    <w:rsid w:val="00F423F5"/>
    <w:rsid w:val="00F53271"/>
    <w:rsid w:val="00F5588C"/>
    <w:rsid w:val="00F57374"/>
    <w:rsid w:val="00F65D55"/>
    <w:rsid w:val="00F91538"/>
    <w:rsid w:val="00FB75BC"/>
    <w:rsid w:val="00FC3376"/>
    <w:rsid w:val="00FD563D"/>
    <w:rsid w:val="00FF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5E2C"/>
  <w15:docId w15:val="{7E3049D3-1965-44DC-B2AA-183C0F0C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D01"/>
    <w:rPr>
      <w:color w:val="0000FF" w:themeColor="hyperlink"/>
      <w:u w:val="single"/>
    </w:rPr>
  </w:style>
  <w:style w:type="table" w:styleId="TableGrid">
    <w:name w:val="Table Grid"/>
    <w:basedOn w:val="TableNormal"/>
    <w:uiPriority w:val="59"/>
    <w:rsid w:val="00FD563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0033"/>
    <w:pPr>
      <w:tabs>
        <w:tab w:val="center" w:pos="4680"/>
        <w:tab w:val="right" w:pos="9360"/>
      </w:tabs>
      <w:spacing w:after="0"/>
    </w:pPr>
  </w:style>
  <w:style w:type="character" w:customStyle="1" w:styleId="HeaderChar">
    <w:name w:val="Header Char"/>
    <w:basedOn w:val="DefaultParagraphFont"/>
    <w:link w:val="Header"/>
    <w:uiPriority w:val="99"/>
    <w:rsid w:val="00B20033"/>
  </w:style>
  <w:style w:type="paragraph" w:styleId="Footer">
    <w:name w:val="footer"/>
    <w:basedOn w:val="Normal"/>
    <w:link w:val="FooterChar"/>
    <w:uiPriority w:val="99"/>
    <w:unhideWhenUsed/>
    <w:rsid w:val="00B20033"/>
    <w:pPr>
      <w:tabs>
        <w:tab w:val="center" w:pos="4680"/>
        <w:tab w:val="right" w:pos="9360"/>
      </w:tabs>
      <w:spacing w:after="0"/>
    </w:pPr>
  </w:style>
  <w:style w:type="character" w:customStyle="1" w:styleId="FooterChar">
    <w:name w:val="Footer Char"/>
    <w:basedOn w:val="DefaultParagraphFont"/>
    <w:link w:val="Footer"/>
    <w:uiPriority w:val="99"/>
    <w:rsid w:val="00B20033"/>
  </w:style>
  <w:style w:type="paragraph" w:styleId="BalloonText">
    <w:name w:val="Balloon Text"/>
    <w:basedOn w:val="Normal"/>
    <w:link w:val="BalloonTextChar"/>
    <w:uiPriority w:val="99"/>
    <w:semiHidden/>
    <w:unhideWhenUsed/>
    <w:rsid w:val="00B200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033"/>
    <w:rPr>
      <w:rFonts w:ascii="Tahoma" w:hAnsi="Tahoma" w:cs="Tahoma"/>
      <w:sz w:val="16"/>
      <w:szCs w:val="16"/>
    </w:rPr>
  </w:style>
  <w:style w:type="character" w:styleId="FollowedHyperlink">
    <w:name w:val="FollowedHyperlink"/>
    <w:basedOn w:val="DefaultParagraphFont"/>
    <w:uiPriority w:val="99"/>
    <w:semiHidden/>
    <w:unhideWhenUsed/>
    <w:rsid w:val="00887B68"/>
    <w:rPr>
      <w:color w:val="800080" w:themeColor="followedHyperlink"/>
      <w:u w:val="single"/>
    </w:rPr>
  </w:style>
  <w:style w:type="paragraph" w:styleId="ListParagraph">
    <w:name w:val="List Paragraph"/>
    <w:basedOn w:val="Normal"/>
    <w:uiPriority w:val="34"/>
    <w:qFormat/>
    <w:rsid w:val="00282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223328">
      <w:bodyDiv w:val="1"/>
      <w:marLeft w:val="0"/>
      <w:marRight w:val="0"/>
      <w:marTop w:val="0"/>
      <w:marBottom w:val="0"/>
      <w:divBdr>
        <w:top w:val="none" w:sz="0" w:space="0" w:color="auto"/>
        <w:left w:val="none" w:sz="0" w:space="0" w:color="auto"/>
        <w:bottom w:val="none" w:sz="0" w:space="0" w:color="auto"/>
        <w:right w:val="none" w:sz="0" w:space="0" w:color="auto"/>
      </w:divBdr>
    </w:div>
    <w:div w:id="1351567298">
      <w:bodyDiv w:val="1"/>
      <w:marLeft w:val="0"/>
      <w:marRight w:val="0"/>
      <w:marTop w:val="0"/>
      <w:marBottom w:val="0"/>
      <w:divBdr>
        <w:top w:val="none" w:sz="0" w:space="0" w:color="auto"/>
        <w:left w:val="none" w:sz="0" w:space="0" w:color="auto"/>
        <w:bottom w:val="none" w:sz="0" w:space="0" w:color="auto"/>
        <w:right w:val="none" w:sz="0" w:space="0" w:color="auto"/>
      </w:divBdr>
    </w:div>
    <w:div w:id="1376589252">
      <w:bodyDiv w:val="1"/>
      <w:marLeft w:val="0"/>
      <w:marRight w:val="0"/>
      <w:marTop w:val="0"/>
      <w:marBottom w:val="0"/>
      <w:divBdr>
        <w:top w:val="none" w:sz="0" w:space="0" w:color="auto"/>
        <w:left w:val="none" w:sz="0" w:space="0" w:color="auto"/>
        <w:bottom w:val="none" w:sz="0" w:space="0" w:color="auto"/>
        <w:right w:val="none" w:sz="0" w:space="0" w:color="auto"/>
      </w:divBdr>
    </w:div>
    <w:div w:id="15313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oe.net/u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doe.net" TargetMode="External"/><Relationship Id="rId4" Type="http://schemas.openxmlformats.org/officeDocument/2006/relationships/settings" Target="settings.xml"/><Relationship Id="rId9" Type="http://schemas.openxmlformats.org/officeDocument/2006/relationships/hyperlink" Target="http://siop.pearson.com/about-siop/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960FF-07E2-4E6B-9C19-88AE0F90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 Boyd</dc:creator>
  <cp:lastModifiedBy>ALLOWYN GEM S. BOYD</cp:lastModifiedBy>
  <cp:revision>5</cp:revision>
  <cp:lastPrinted>2014-07-21T06:37:00Z</cp:lastPrinted>
  <dcterms:created xsi:type="dcterms:W3CDTF">2017-08-12T08:41:00Z</dcterms:created>
  <dcterms:modified xsi:type="dcterms:W3CDTF">2019-09-30T02:35:00Z</dcterms:modified>
</cp:coreProperties>
</file>